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CB0E77" w:rsidP="00CB0E77" w:rsidRDefault="004B0C8B" w14:paraId="41D79C1A" w14:textId="71659902">
      <w:pPr>
        <w:jc w:val="center"/>
      </w:pPr>
      <w:r>
        <w:rPr>
          <w:noProof/>
        </w:rPr>
        <w:drawing>
          <wp:anchor distT="0" distB="0" distL="114300" distR="114300" simplePos="0" relativeHeight="251658240" behindDoc="0" locked="0" layoutInCell="1" allowOverlap="1" wp14:anchorId="7376C9D5" wp14:editId="49440F0B">
            <wp:simplePos x="0" y="0"/>
            <wp:positionH relativeFrom="margin">
              <wp:posOffset>5617845</wp:posOffset>
            </wp:positionH>
            <wp:positionV relativeFrom="paragraph">
              <wp:posOffset>80010</wp:posOffset>
            </wp:positionV>
            <wp:extent cx="1033145" cy="400685"/>
            <wp:effectExtent l="0" t="0" r="0" b="0"/>
            <wp:wrapNone/>
            <wp:docPr id="80"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8">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r w:rsidRPr="00CB0E77" w:rsidR="00CB0E77">
        <w:rPr>
          <w:rFonts w:cstheme="minorHAnsi"/>
          <w:noProof/>
          <w:sz w:val="32"/>
          <w:szCs w:val="32"/>
          <w:u w:val="single"/>
          <w:lang w:eastAsia="en-GB"/>
        </w:rPr>
        <w:drawing>
          <wp:anchor distT="36576" distB="36576" distL="36576" distR="36576" simplePos="0" relativeHeight="251657216" behindDoc="0" locked="0" layoutInCell="1" allowOverlap="1" wp14:anchorId="05E7FFD6" wp14:editId="06730638">
            <wp:simplePos x="0" y="0"/>
            <wp:positionH relativeFrom="margin">
              <wp:align>left</wp:align>
            </wp:positionH>
            <wp:positionV relativeFrom="margin">
              <wp:posOffset>13970</wp:posOffset>
            </wp:positionV>
            <wp:extent cx="678180" cy="633095"/>
            <wp:effectExtent l="0" t="0" r="7620" b="0"/>
            <wp:wrapNone/>
            <wp:docPr id="33" name="Picture 33" descr="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Badge"/>
                    <pic:cNvPicPr>
                      <a:picLocks noChangeAspect="1" noChangeArrowheads="1"/>
                    </pic:cNvPicPr>
                  </pic:nvPicPr>
                  <pic:blipFill>
                    <a:blip r:embed="rId9" cstate="print"/>
                    <a:srcRect/>
                    <a:stretch>
                      <a:fillRect/>
                    </a:stretch>
                  </pic:blipFill>
                  <pic:spPr bwMode="auto">
                    <a:xfrm>
                      <a:off x="0" y="0"/>
                      <a:ext cx="678180" cy="633095"/>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p>
    <w:p w:rsidRPr="00CB0E77" w:rsidR="00CB0E77" w:rsidP="00CB0E77" w:rsidRDefault="00CB0E77" w14:paraId="0988F685" w14:textId="71A9430D">
      <w:pPr>
        <w:jc w:val="center"/>
        <w:rPr>
          <w:rFonts w:cstheme="minorHAnsi"/>
          <w:sz w:val="32"/>
          <w:szCs w:val="32"/>
          <w:u w:val="single"/>
        </w:rPr>
      </w:pPr>
      <w:r w:rsidRPr="00CB0E77">
        <w:rPr>
          <w:rFonts w:cstheme="minorHAnsi"/>
          <w:sz w:val="32"/>
          <w:szCs w:val="32"/>
          <w:u w:val="single"/>
        </w:rPr>
        <w:t xml:space="preserve">Spirituality in St Andrew’s </w:t>
      </w:r>
      <w:r w:rsidR="00CB7FE4">
        <w:rPr>
          <w:rFonts w:cstheme="minorHAnsi"/>
          <w:sz w:val="32"/>
          <w:szCs w:val="32"/>
          <w:u w:val="single"/>
        </w:rPr>
        <w:t>Music</w:t>
      </w:r>
      <w:r w:rsidR="004B0C8B">
        <w:rPr>
          <w:rFonts w:cstheme="minorHAnsi"/>
          <w:sz w:val="32"/>
          <w:szCs w:val="32"/>
          <w:u w:val="single"/>
        </w:rPr>
        <w:t xml:space="preserve"> </w:t>
      </w:r>
      <w:r w:rsidRPr="00CB0E77">
        <w:rPr>
          <w:rFonts w:cstheme="minorHAnsi"/>
          <w:sz w:val="32"/>
          <w:szCs w:val="32"/>
          <w:u w:val="single"/>
        </w:rPr>
        <w:t>Curriculum</w:t>
      </w:r>
    </w:p>
    <w:p w:rsidRPr="00CB0E77" w:rsidR="00CB0E77" w:rsidP="00CB0E77" w:rsidRDefault="00CB0E77" w14:paraId="101F2F7B" w14:textId="3C2587CE">
      <w:pPr>
        <w:rPr>
          <w:rFonts w:cstheme="minorHAnsi"/>
          <w:b/>
          <w:bCs/>
          <w:sz w:val="24"/>
          <w:szCs w:val="24"/>
        </w:rPr>
      </w:pPr>
      <w:r w:rsidRPr="00CB0E77">
        <w:rPr>
          <w:rFonts w:cstheme="minorHAnsi"/>
          <w:b/>
          <w:bCs/>
          <w:sz w:val="24"/>
          <w:szCs w:val="24"/>
        </w:rPr>
        <w:t xml:space="preserve">At St Andrew’s, we use the Windows, Mirrors and Doors approach to support children in their spiritual and moral development. </w:t>
      </w:r>
    </w:p>
    <w:p w:rsidRPr="00CB0E77" w:rsidR="00CB0E77" w:rsidP="00CB0E77" w:rsidRDefault="00CB0E77" w14:paraId="176D34B6" w14:textId="3C9086B8">
      <w:pPr>
        <w:rPr>
          <w:rFonts w:cstheme="minorHAnsi"/>
          <w:i/>
          <w:iCs/>
        </w:rPr>
      </w:pPr>
      <w:r w:rsidRPr="00CB0E77">
        <w:rPr>
          <w:rFonts w:cstheme="minorHAnsi"/>
          <w:color w:val="474747"/>
          <w:shd w:val="clear" w:color="auto" w:fill="FFFFFF"/>
        </w:rPr>
        <w:t>Spirituality is a continuous search for purpose and meaning in life, an appreciation for the depth of life and the universe and a personal belief system.  Spirituality emphasises the quality of thinking about oneself, relationships, worth, and identity, and can be found in all curriculum subjects </w:t>
      </w:r>
    </w:p>
    <w:p w:rsidRPr="00CB0E77" w:rsidR="00CB0E77" w:rsidP="00CB0E77" w:rsidRDefault="00CB0E77" w14:paraId="538BF857" w14:textId="4CDE087B">
      <w:pPr>
        <w:jc w:val="center"/>
        <w:rPr>
          <w:rFonts w:cstheme="minorHAnsi"/>
          <w:i/>
          <w:iCs/>
          <w:sz w:val="24"/>
          <w:szCs w:val="24"/>
        </w:rPr>
      </w:pPr>
      <w:r w:rsidRPr="00CB0E77">
        <w:rPr>
          <w:rFonts w:cstheme="minorHAnsi"/>
          <w:i/>
          <w:iCs/>
          <w:color w:val="1F1F1F"/>
          <w:sz w:val="24"/>
          <w:szCs w:val="24"/>
          <w:shd w:val="clear" w:color="auto" w:fill="FFFFFF"/>
        </w:rPr>
        <w:t>Spirituality makes us aware of things bigger than ourselves and this often makes us say 'wow' but sometimes 'ow'.</w:t>
      </w:r>
    </w:p>
    <w:tbl>
      <w:tblPr>
        <w:tblStyle w:val="TableGrid"/>
        <w:tblW w:w="10485" w:type="dxa"/>
        <w:tblLook w:val="04A0" w:firstRow="1" w:lastRow="0" w:firstColumn="1" w:lastColumn="0" w:noHBand="0" w:noVBand="1"/>
      </w:tblPr>
      <w:tblGrid>
        <w:gridCol w:w="2263"/>
        <w:gridCol w:w="3261"/>
        <w:gridCol w:w="4961"/>
      </w:tblGrid>
      <w:tr w:rsidR="00CB0E77" w:rsidTr="3C2DEA20" w14:paraId="45D86C2F" w14:textId="77777777">
        <w:trPr>
          <w:trHeight w:val="47"/>
        </w:trPr>
        <w:tc>
          <w:tcPr>
            <w:tcW w:w="10485" w:type="dxa"/>
            <w:gridSpan w:val="3"/>
            <w:shd w:val="clear" w:color="auto" w:fill="D9D9D9" w:themeFill="background1" w:themeFillShade="D9"/>
            <w:tcMar/>
          </w:tcPr>
          <w:p w:rsidR="00CB0E77" w:rsidP="00A5723A" w:rsidRDefault="00CB0E77" w14:paraId="3BC313B9" w14:textId="16D5A1C9">
            <w:pPr>
              <w:jc w:val="center"/>
            </w:pPr>
            <w:r>
              <w:t>Spiritual Development – Windows, Mirrors and Doors</w:t>
            </w:r>
          </w:p>
        </w:tc>
      </w:tr>
      <w:tr w:rsidR="00CB7FE4" w:rsidTr="3C2DEA20" w14:paraId="296C9764" w14:textId="77777777">
        <w:trPr>
          <w:trHeight w:val="475"/>
        </w:trPr>
        <w:tc>
          <w:tcPr>
            <w:tcW w:w="2263" w:type="dxa"/>
            <w:shd w:val="clear" w:color="auto" w:fill="FFFFFF" w:themeFill="background1"/>
            <w:tcMar/>
            <w:vAlign w:val="center"/>
          </w:tcPr>
          <w:p w:rsidR="00CB7FE4" w:rsidP="00CB7FE4" w:rsidRDefault="00CB7FE4" w14:paraId="1ABB27F6" w14:textId="77777777">
            <w:pPr>
              <w:jc w:val="center"/>
            </w:pPr>
          </w:p>
          <w:p w:rsidR="00CB7FE4" w:rsidP="00CB7FE4" w:rsidRDefault="00CB7FE4" w14:paraId="18F8B687" w14:textId="6B06AECD">
            <w:pPr>
              <w:jc w:val="center"/>
            </w:pPr>
            <w:r w:rsidRPr="00EE6994">
              <w:rPr>
                <w:noProof/>
              </w:rPr>
              <w:drawing>
                <wp:inline distT="0" distB="0" distL="0" distR="0" wp14:anchorId="2C1F43D9" wp14:editId="635E0AD4">
                  <wp:extent cx="1249680" cy="1194139"/>
                  <wp:effectExtent l="0" t="0" r="762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6145" cy="1238539"/>
                          </a:xfrm>
                          <a:prstGeom prst="rect">
                            <a:avLst/>
                          </a:prstGeom>
                          <a:noFill/>
                          <a:ln>
                            <a:noFill/>
                          </a:ln>
                        </pic:spPr>
                      </pic:pic>
                    </a:graphicData>
                  </a:graphic>
                </wp:inline>
              </w:drawing>
            </w:r>
          </w:p>
        </w:tc>
        <w:tc>
          <w:tcPr>
            <w:tcW w:w="326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CB7FE4" w:rsidP="00CB7FE4" w:rsidRDefault="00CB7FE4" w14:paraId="75552C3A" w14:textId="77777777">
            <w:pPr>
              <w:jc w:val="center"/>
              <w:rPr>
                <w:b/>
                <w:bCs/>
              </w:rPr>
            </w:pPr>
            <w:r>
              <w:rPr>
                <w:b/>
                <w:bCs/>
              </w:rPr>
              <w:t xml:space="preserve">The Window – Looking Out </w:t>
            </w:r>
          </w:p>
          <w:p w:rsidR="00CB7FE4" w:rsidP="00CB7FE4" w:rsidRDefault="00CB7FE4" w14:paraId="5F8EA82D" w14:textId="77777777">
            <w:pPr>
              <w:jc w:val="center"/>
              <w:rPr>
                <w:b/>
                <w:bCs/>
              </w:rPr>
            </w:pPr>
            <w:r>
              <w:rPr>
                <w:b/>
                <w:bCs/>
              </w:rPr>
              <w:t>Learning about encounters</w:t>
            </w:r>
          </w:p>
          <w:p w:rsidR="00CB7FE4" w:rsidP="00CB7FE4" w:rsidRDefault="00CB7FE4" w14:paraId="7ED6B0F8" w14:textId="77777777">
            <w:pPr>
              <w:jc w:val="center"/>
            </w:pPr>
            <w:r>
              <w:t>The image of the window symbolises ‘looking out’ at the awe and wonder of the world. The window also helps us to question things which may worry us or take us by surprise.</w:t>
            </w:r>
          </w:p>
          <w:p w:rsidRPr="00DF3CFA" w:rsidR="00CB7FE4" w:rsidP="00CB7FE4" w:rsidRDefault="00CB7FE4" w14:paraId="675DD6D7" w14:textId="0D500625">
            <w:pPr>
              <w:jc w:val="center"/>
            </w:pPr>
            <w:r>
              <w:t xml:space="preserve">The window prompts children to reflect upon what they see around them as they look out upon the </w:t>
            </w:r>
            <w:proofErr w:type="gramStart"/>
            <w:r>
              <w:t>world</w:t>
            </w:r>
            <w:proofErr w:type="gramEnd"/>
            <w:r>
              <w:t xml:space="preserve"> we live in. </w:t>
            </w:r>
          </w:p>
        </w:tc>
        <w:tc>
          <w:tcPr>
            <w:tcW w:w="496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CB7FE4" w:rsidP="00CB7FE4" w:rsidRDefault="00CB7FE4" w14:paraId="52086A38" w14:textId="7A22B693">
            <w:pPr>
              <w:pStyle w:val="ListParagraph"/>
              <w:numPr>
                <w:ilvl w:val="0"/>
                <w:numId w:val="22"/>
              </w:numPr>
              <w:ind w:left="360"/>
              <w:rPr>
                <w:rFonts w:ascii="Calibri" w:hAnsi="Calibri" w:eastAsia="Calibri" w:cs="Calibri"/>
                <w:color w:val="000000" w:themeColor="text1"/>
              </w:rPr>
            </w:pPr>
            <w:r w:rsidRPr="3C2DEA20" w:rsidR="00CB7FE4">
              <w:rPr>
                <w:rFonts w:ascii="Calibri" w:hAnsi="Calibri" w:eastAsia="Calibri" w:cs="Calibri"/>
                <w:color w:val="000000" w:themeColor="text1" w:themeTint="FF" w:themeShade="FF"/>
              </w:rPr>
              <w:t xml:space="preserve">Music is designed to </w:t>
            </w:r>
            <w:r w:rsidRPr="3C2DEA20" w:rsidR="5F81D851">
              <w:rPr>
                <w:rFonts w:ascii="Calibri" w:hAnsi="Calibri" w:eastAsia="Calibri" w:cs="Calibri"/>
                <w:color w:val="000000" w:themeColor="text1" w:themeTint="FF" w:themeShade="FF"/>
              </w:rPr>
              <w:t>inspire</w:t>
            </w:r>
            <w:r w:rsidRPr="3C2DEA20" w:rsidR="00CB7FE4">
              <w:rPr>
                <w:rFonts w:ascii="Calibri" w:hAnsi="Calibri" w:eastAsia="Calibri" w:cs="Calibri"/>
                <w:color w:val="000000" w:themeColor="text1" w:themeTint="FF" w:themeShade="FF"/>
              </w:rPr>
              <w:t xml:space="preserve"> </w:t>
            </w:r>
            <w:r w:rsidRPr="3C2DEA20" w:rsidR="00CB7FE4">
              <w:rPr>
                <w:rFonts w:ascii="Calibri" w:hAnsi="Calibri" w:eastAsia="Calibri" w:cs="Calibri"/>
                <w:color w:val="000000" w:themeColor="text1" w:themeTint="FF" w:themeShade="FF"/>
              </w:rPr>
              <w:t xml:space="preserve">curiosity resulting in discussions about a wide range of musicians, </w:t>
            </w:r>
            <w:r w:rsidRPr="3C2DEA20" w:rsidR="00CB7FE4">
              <w:rPr>
                <w:rFonts w:ascii="Calibri" w:hAnsi="Calibri" w:eastAsia="Calibri" w:cs="Calibri"/>
                <w:color w:val="000000" w:themeColor="text1" w:themeTint="FF" w:themeShade="FF"/>
              </w:rPr>
              <w:t>songs</w:t>
            </w:r>
            <w:r w:rsidRPr="3C2DEA20" w:rsidR="00CB7FE4">
              <w:rPr>
                <w:rFonts w:ascii="Calibri" w:hAnsi="Calibri" w:eastAsia="Calibri" w:cs="Calibri"/>
                <w:color w:val="000000" w:themeColor="text1" w:themeTint="FF" w:themeShade="FF"/>
              </w:rPr>
              <w:t xml:space="preserve"> and life experiences and how these might be reflected in their own compositions.</w:t>
            </w:r>
          </w:p>
          <w:p w:rsidR="00CB7FE4" w:rsidP="00CB7FE4" w:rsidRDefault="00CB7FE4" w14:paraId="27DFC9B3" w14:textId="0D5EBC37">
            <w:pPr>
              <w:pStyle w:val="ListParagraph"/>
              <w:numPr>
                <w:ilvl w:val="0"/>
                <w:numId w:val="22"/>
              </w:numPr>
              <w:ind w:left="360"/>
              <w:rPr>
                <w:rFonts w:ascii="Calibri" w:hAnsi="Calibri" w:eastAsia="Calibri" w:cs="Calibri"/>
                <w:color w:val="000000" w:themeColor="text1"/>
              </w:rPr>
            </w:pPr>
            <w:r w:rsidRPr="3C2DEA20" w:rsidR="00CB7FE4">
              <w:rPr>
                <w:rFonts w:ascii="Calibri" w:hAnsi="Calibri" w:eastAsia="Calibri" w:cs="Calibri"/>
                <w:color w:val="000000" w:themeColor="text1" w:themeTint="FF" w:themeShade="FF"/>
              </w:rPr>
              <w:t xml:space="preserve">Children explore a wide range of music from </w:t>
            </w:r>
            <w:r w:rsidRPr="3C2DEA20" w:rsidR="00CB7FE4">
              <w:rPr>
                <w:rFonts w:ascii="Calibri" w:hAnsi="Calibri" w:eastAsia="Calibri" w:cs="Calibri"/>
                <w:color w:val="000000" w:themeColor="text1" w:themeTint="FF" w:themeShade="FF"/>
              </w:rPr>
              <w:t>different cultures</w:t>
            </w:r>
            <w:r w:rsidRPr="3C2DEA20" w:rsidR="00CB7FE4">
              <w:rPr>
                <w:rFonts w:ascii="Calibri" w:hAnsi="Calibri" w:eastAsia="Calibri" w:cs="Calibri"/>
                <w:color w:val="000000" w:themeColor="text1" w:themeTint="FF" w:themeShade="FF"/>
              </w:rPr>
              <w:t xml:space="preserve"> and celebrate differences, appreciating how music can bring people together</w:t>
            </w:r>
            <w:r w:rsidRPr="3C2DEA20" w:rsidR="02BFA4B6">
              <w:rPr>
                <w:rFonts w:ascii="Calibri" w:hAnsi="Calibri" w:eastAsia="Calibri" w:cs="Calibri"/>
                <w:color w:val="000000" w:themeColor="text1" w:themeTint="FF" w:themeShade="FF"/>
              </w:rPr>
              <w:t>.</w:t>
            </w:r>
            <w:r w:rsidRPr="3C2DEA20" w:rsidR="00CB7FE4">
              <w:rPr>
                <w:rFonts w:ascii="Calibri" w:hAnsi="Calibri" w:eastAsia="Calibri" w:cs="Calibri"/>
                <w:color w:val="000000" w:themeColor="text1" w:themeTint="FF" w:themeShade="FF"/>
              </w:rPr>
              <w:t xml:space="preserve"> </w:t>
            </w:r>
          </w:p>
          <w:p w:rsidR="00CB7FE4" w:rsidP="00CB7FE4" w:rsidRDefault="00CB7FE4" w14:paraId="4F49AC52" w14:textId="77777777">
            <w:pPr>
              <w:pStyle w:val="ListParagraph"/>
              <w:numPr>
                <w:ilvl w:val="0"/>
                <w:numId w:val="22"/>
              </w:numPr>
              <w:ind w:left="360"/>
              <w:rPr>
                <w:rFonts w:ascii="Calibri" w:hAnsi="Calibri" w:eastAsia="Calibri" w:cs="Calibri"/>
                <w:color w:val="000000" w:themeColor="text1"/>
              </w:rPr>
            </w:pPr>
            <w:r w:rsidRPr="1E8A9B57" w:rsidR="00CB7FE4">
              <w:rPr>
                <w:rFonts w:ascii="Calibri" w:hAnsi="Calibri" w:eastAsia="Calibri" w:cs="Calibri"/>
                <w:color w:val="000000" w:themeColor="text1" w:themeTint="FF" w:themeShade="FF"/>
              </w:rPr>
              <w:t xml:space="preserve">Children delight in song through daily acts of worship and music/song allows children to connect with others and express their individual emotions. </w:t>
            </w:r>
          </w:p>
          <w:p w:rsidR="2C62CB69" w:rsidP="1E8A9B57" w:rsidRDefault="2C62CB69" w14:paraId="3CB1F546" w14:textId="2D7D2D20">
            <w:pPr>
              <w:pStyle w:val="ListParagraph"/>
              <w:numPr>
                <w:ilvl w:val="0"/>
                <w:numId w:val="22"/>
              </w:numPr>
              <w:ind w:left="360"/>
              <w:rPr>
                <w:rFonts w:ascii="Calibri" w:hAnsi="Calibri" w:eastAsia="Calibri" w:cs="Calibri"/>
                <w:color w:val="000000" w:themeColor="text1" w:themeTint="FF" w:themeShade="FF"/>
              </w:rPr>
            </w:pPr>
            <w:r w:rsidRPr="32900EA9" w:rsidR="2C62CB69">
              <w:rPr>
                <w:rFonts w:ascii="Calibri" w:hAnsi="Calibri" w:eastAsia="Calibri" w:cs="Calibri"/>
                <w:color w:val="000000" w:themeColor="text1" w:themeTint="FF" w:themeShade="FF"/>
              </w:rPr>
              <w:t>Children work alongside specialist music teachers as part of music provision offered by school.</w:t>
            </w:r>
          </w:p>
          <w:p w:rsidR="00CB7FE4" w:rsidP="00CB7FE4" w:rsidRDefault="00CB7FE4" w14:paraId="354B6BA0" w14:textId="5864ACE4">
            <w:pPr>
              <w:pStyle w:val="ListParagraph"/>
              <w:numPr>
                <w:ilvl w:val="0"/>
                <w:numId w:val="2"/>
              </w:numPr>
              <w:ind w:left="360"/>
              <w:rPr>
                <w:rFonts w:ascii="Calibri" w:hAnsi="Calibri" w:eastAsia="Calibri" w:cs="Calibri"/>
                <w:color w:val="000000" w:themeColor="text1"/>
              </w:rPr>
            </w:pPr>
            <w:r>
              <w:rPr>
                <w:rFonts w:ascii="Calibri" w:hAnsi="Calibri" w:eastAsia="Calibri" w:cs="Calibri"/>
                <w:color w:val="000000" w:themeColor="text1"/>
              </w:rPr>
              <w:t xml:space="preserve">Lyrics are thought-provoking and allow children to be mindful about the meaning behind the words, understand the messages that are conveyed and stories that are told through music. </w:t>
            </w:r>
          </w:p>
        </w:tc>
      </w:tr>
      <w:tr w:rsidR="00CB7FE4" w:rsidTr="3C2DEA20" w14:paraId="4DBC642A" w14:textId="77777777">
        <w:trPr>
          <w:trHeight w:val="332"/>
        </w:trPr>
        <w:tc>
          <w:tcPr>
            <w:tcW w:w="2263" w:type="dxa"/>
            <w:shd w:val="clear" w:color="auto" w:fill="FFFFFF" w:themeFill="background1"/>
            <w:tcMar/>
            <w:vAlign w:val="center"/>
          </w:tcPr>
          <w:p w:rsidR="00CB7FE4" w:rsidP="00CB7FE4" w:rsidRDefault="00CB7FE4" w14:paraId="45F8AEFF" w14:textId="5289E599">
            <w:pPr>
              <w:jc w:val="center"/>
            </w:pPr>
            <w:r w:rsidRPr="00EE6994">
              <w:rPr>
                <w:noProof/>
              </w:rPr>
              <w:drawing>
                <wp:inline distT="0" distB="0" distL="0" distR="0" wp14:anchorId="39717E71" wp14:editId="6DDCFD6A">
                  <wp:extent cx="1289685" cy="1525824"/>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6105" cy="1604406"/>
                          </a:xfrm>
                          <a:prstGeom prst="rect">
                            <a:avLst/>
                          </a:prstGeom>
                          <a:noFill/>
                          <a:ln>
                            <a:noFill/>
                          </a:ln>
                        </pic:spPr>
                      </pic:pic>
                    </a:graphicData>
                  </a:graphic>
                </wp:inline>
              </w:drawing>
            </w:r>
          </w:p>
        </w:tc>
        <w:tc>
          <w:tcPr>
            <w:tcW w:w="326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CB7FE4" w:rsidP="00CB7FE4" w:rsidRDefault="00CB7FE4" w14:paraId="29497E45" w14:textId="77777777">
            <w:pPr>
              <w:jc w:val="center"/>
              <w:rPr>
                <w:b/>
                <w:bCs/>
              </w:rPr>
            </w:pPr>
            <w:r>
              <w:rPr>
                <w:b/>
                <w:bCs/>
              </w:rPr>
              <w:t>The Mirror – Looking In</w:t>
            </w:r>
          </w:p>
          <w:p w:rsidR="00CB7FE4" w:rsidP="00CB7FE4" w:rsidRDefault="00CB7FE4" w14:paraId="037DF5EF" w14:textId="77777777">
            <w:pPr>
              <w:jc w:val="center"/>
              <w:rPr>
                <w:b/>
                <w:bCs/>
              </w:rPr>
            </w:pPr>
            <w:r>
              <w:rPr>
                <w:b/>
                <w:bCs/>
              </w:rPr>
              <w:t>Learning from reflections</w:t>
            </w:r>
          </w:p>
          <w:p w:rsidRPr="00DF3CFA" w:rsidR="00CB7FE4" w:rsidP="00CB7FE4" w:rsidRDefault="00CB7FE4" w14:paraId="293E3390" w14:textId="125095A3">
            <w:pPr>
              <w:jc w:val="center"/>
            </w:pPr>
            <w:r>
              <w:t xml:space="preserve">The mirror symbolises reflecting upon your own actions, </w:t>
            </w:r>
            <w:proofErr w:type="gramStart"/>
            <w:r>
              <w:t>thoughts</w:t>
            </w:r>
            <w:proofErr w:type="gramEnd"/>
            <w:r>
              <w:t xml:space="preserve"> and beliefs to ‘look inside’ and to ask important questions, learning from our own and other’s responses. </w:t>
            </w:r>
          </w:p>
        </w:tc>
        <w:tc>
          <w:tcPr>
            <w:tcW w:w="496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CB7FE4" w:rsidP="00CB7FE4" w:rsidRDefault="00CB7FE4" w14:paraId="38895074" w14:textId="2688345C">
            <w:pPr>
              <w:pStyle w:val="ListParagraph"/>
              <w:numPr>
                <w:ilvl w:val="0"/>
                <w:numId w:val="22"/>
              </w:numPr>
              <w:ind w:left="360"/>
              <w:rPr>
                <w:rFonts w:ascii="Calibri" w:hAnsi="Calibri" w:eastAsia="Calibri" w:cs="Calibri"/>
                <w:color w:val="000000" w:themeColor="text1"/>
              </w:rPr>
            </w:pPr>
            <w:r w:rsidRPr="32900EA9" w:rsidR="00CB7FE4">
              <w:rPr>
                <w:rFonts w:ascii="Calibri" w:hAnsi="Calibri" w:eastAsia="Calibri" w:cs="Calibri"/>
                <w:color w:val="000000" w:themeColor="text1" w:themeTint="FF" w:themeShade="FF"/>
              </w:rPr>
              <w:t xml:space="preserve">Children are captivated by music which is thought provoking and reflect upon their own responses to music through emotions, </w:t>
            </w:r>
            <w:r w:rsidRPr="32900EA9" w:rsidR="00CB7FE4">
              <w:rPr>
                <w:rFonts w:ascii="Calibri" w:hAnsi="Calibri" w:eastAsia="Calibri" w:cs="Calibri"/>
                <w:color w:val="000000" w:themeColor="text1" w:themeTint="FF" w:themeShade="FF"/>
              </w:rPr>
              <w:t>thoughts</w:t>
            </w:r>
            <w:r w:rsidRPr="32900EA9" w:rsidR="00CB7FE4">
              <w:rPr>
                <w:rFonts w:ascii="Calibri" w:hAnsi="Calibri" w:eastAsia="Calibri" w:cs="Calibri"/>
                <w:color w:val="000000" w:themeColor="text1" w:themeTint="FF" w:themeShade="FF"/>
              </w:rPr>
              <w:t xml:space="preserve"> and feelings.</w:t>
            </w:r>
          </w:p>
          <w:p w:rsidR="6E4C933A" w:rsidP="32900EA9" w:rsidRDefault="6E4C933A" w14:paraId="7DB9D846" w14:textId="6F5604A8">
            <w:pPr>
              <w:pStyle w:val="ListParagraph"/>
              <w:numPr>
                <w:ilvl w:val="0"/>
                <w:numId w:val="22"/>
              </w:numPr>
              <w:ind w:left="360"/>
              <w:rPr>
                <w:rFonts w:ascii="Calibri" w:hAnsi="Calibri" w:eastAsia="Calibri" w:cs="Calibri"/>
                <w:color w:val="000000" w:themeColor="text1" w:themeTint="FF" w:themeShade="FF"/>
              </w:rPr>
            </w:pPr>
            <w:r w:rsidRPr="3C2DEA20" w:rsidR="6E4C933A">
              <w:rPr>
                <w:rFonts w:ascii="Calibri" w:hAnsi="Calibri" w:eastAsia="Calibri" w:cs="Calibri"/>
                <w:color w:val="000000" w:themeColor="text1" w:themeTint="FF" w:themeShade="FF"/>
              </w:rPr>
              <w:t>Children can express themselves through composition.</w:t>
            </w:r>
          </w:p>
          <w:p w:rsidR="00CB7FE4" w:rsidP="32900EA9" w:rsidRDefault="00CB7FE4" w14:paraId="7F200DC0" w14:textId="4C95C69B">
            <w:pPr>
              <w:pStyle w:val="ListParagraph"/>
              <w:numPr>
                <w:ilvl w:val="0"/>
                <w:numId w:val="22"/>
              </w:numPr>
              <w:ind w:left="360"/>
              <w:rPr>
                <w:rFonts w:ascii="Calibri" w:hAnsi="Calibri" w:eastAsia="Calibri" w:cs="Calibri"/>
                <w:color w:val="000000" w:themeColor="text1" w:themeTint="FF" w:themeShade="FF"/>
              </w:rPr>
            </w:pPr>
            <w:r w:rsidRPr="32900EA9" w:rsidR="00CB7FE4">
              <w:rPr>
                <w:rFonts w:ascii="Calibri" w:hAnsi="Calibri" w:eastAsia="Calibri" w:cs="Calibri"/>
                <w:color w:val="000000" w:themeColor="text1" w:themeTint="FF" w:themeShade="FF"/>
              </w:rPr>
              <w:t xml:space="preserve">Music develops confidence in children and gives them a strong sense of pride in their achievements, allowing them to ‘let go’ and be present in the moment. </w:t>
            </w:r>
          </w:p>
          <w:p w:rsidR="00CB7FE4" w:rsidP="00CB7FE4" w:rsidRDefault="00CB7FE4" w14:paraId="6F0C80F7" w14:textId="63574A4E">
            <w:pPr>
              <w:pStyle w:val="ListParagraph"/>
              <w:numPr>
                <w:ilvl w:val="0"/>
                <w:numId w:val="2"/>
              </w:numPr>
              <w:ind w:left="360"/>
              <w:rPr>
                <w:rFonts w:ascii="Calibri" w:hAnsi="Calibri" w:eastAsia="Calibri" w:cs="Calibri"/>
                <w:color w:val="000000" w:themeColor="text1"/>
              </w:rPr>
            </w:pPr>
            <w:r>
              <w:rPr>
                <w:rFonts w:ascii="Calibri" w:hAnsi="Calibri" w:eastAsia="Calibri" w:cs="Calibri"/>
                <w:color w:val="000000" w:themeColor="text1"/>
              </w:rPr>
              <w:t xml:space="preserve">Music is inclusive and allows all children to express themselves in their own unique way, taking delight in the joy that music brings to us all. </w:t>
            </w:r>
          </w:p>
        </w:tc>
      </w:tr>
      <w:tr w:rsidR="00CB7FE4" w:rsidTr="3C2DEA20" w14:paraId="7D4E4493" w14:textId="77777777">
        <w:trPr>
          <w:trHeight w:val="473"/>
        </w:trPr>
        <w:tc>
          <w:tcPr>
            <w:tcW w:w="2263" w:type="dxa"/>
            <w:shd w:val="clear" w:color="auto" w:fill="FFFFFF" w:themeFill="background1"/>
            <w:tcMar/>
            <w:vAlign w:val="center"/>
          </w:tcPr>
          <w:p w:rsidR="00CB7FE4" w:rsidP="00CB7FE4" w:rsidRDefault="00CB7FE4" w14:paraId="01F414C3" w14:textId="783A12E8">
            <w:pPr>
              <w:jc w:val="center"/>
            </w:pPr>
            <w:r w:rsidRPr="00EE6994">
              <w:rPr>
                <w:noProof/>
              </w:rPr>
              <w:drawing>
                <wp:inline distT="0" distB="0" distL="0" distR="0" wp14:anchorId="08795592" wp14:editId="5B29E9E6">
                  <wp:extent cx="1028700" cy="129295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12500" r="11805"/>
                          <a:stretch/>
                        </pic:blipFill>
                        <pic:spPr bwMode="auto">
                          <a:xfrm>
                            <a:off x="0" y="0"/>
                            <a:ext cx="1035800" cy="13018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6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CB7FE4" w:rsidP="00CB7FE4" w:rsidRDefault="00CB7FE4" w14:paraId="26CA8401" w14:textId="77777777">
            <w:pPr>
              <w:jc w:val="center"/>
              <w:rPr>
                <w:b/>
                <w:bCs/>
              </w:rPr>
            </w:pPr>
            <w:r>
              <w:rPr>
                <w:b/>
                <w:bCs/>
              </w:rPr>
              <w:t>The Door – Actions for Change</w:t>
            </w:r>
          </w:p>
          <w:p w:rsidR="00CB7FE4" w:rsidP="00CB7FE4" w:rsidRDefault="00CB7FE4" w14:paraId="4236E2E5" w14:textId="77777777">
            <w:pPr>
              <w:jc w:val="center"/>
              <w:rPr>
                <w:b/>
                <w:bCs/>
              </w:rPr>
            </w:pPr>
            <w:r>
              <w:rPr>
                <w:b/>
                <w:bCs/>
              </w:rPr>
              <w:t xml:space="preserve">Putting thoughts and ideas into action. </w:t>
            </w:r>
          </w:p>
          <w:p w:rsidR="00CB7FE4" w:rsidP="00CB7FE4" w:rsidRDefault="00CB7FE4" w14:paraId="4EAB3E70" w14:textId="77777777">
            <w:pPr>
              <w:jc w:val="center"/>
            </w:pPr>
            <w:r>
              <w:t xml:space="preserve">The symbol of the door allows children to have opportunities to respond, to do something, to go through the door and </w:t>
            </w:r>
            <w:proofErr w:type="gramStart"/>
            <w:r>
              <w:t>take action</w:t>
            </w:r>
            <w:proofErr w:type="gramEnd"/>
            <w:r>
              <w:t xml:space="preserve">. </w:t>
            </w:r>
          </w:p>
          <w:p w:rsidR="00CB7FE4" w:rsidP="00CB7FE4" w:rsidRDefault="00CB7FE4" w14:paraId="1A8720F6" w14:textId="77777777">
            <w:pPr>
              <w:jc w:val="center"/>
            </w:pPr>
            <w:r>
              <w:t xml:space="preserve">The door aims to develop and nurture children to have the confidence to truly believe that they can make a difference in the world. </w:t>
            </w:r>
          </w:p>
          <w:p w:rsidRPr="00DF3CFA" w:rsidR="00CB7FE4" w:rsidP="00CB7FE4" w:rsidRDefault="00CB7FE4" w14:paraId="7F633503" w14:textId="53AD8F6F">
            <w:pPr>
              <w:jc w:val="center"/>
            </w:pPr>
          </w:p>
        </w:tc>
        <w:tc>
          <w:tcPr>
            <w:tcW w:w="496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00CB7FE4" w:rsidP="00CB7FE4" w:rsidRDefault="00CB7FE4" w14:paraId="4D0841C7" w14:textId="77777777">
            <w:pPr>
              <w:pStyle w:val="ListParagraph"/>
              <w:numPr>
                <w:ilvl w:val="0"/>
                <w:numId w:val="23"/>
              </w:numPr>
            </w:pPr>
            <w:r>
              <w:t xml:space="preserve">Music binds communities together and gives children the opportunity to perform and enables them to continue their musical journey outside the classroom. </w:t>
            </w:r>
          </w:p>
          <w:p w:rsidR="00CB7FE4" w:rsidP="00CB7FE4" w:rsidRDefault="00CB7FE4" w14:paraId="50D042EA" w14:textId="5FB6A315">
            <w:pPr>
              <w:pStyle w:val="ListParagraph"/>
              <w:numPr>
                <w:ilvl w:val="0"/>
                <w:numId w:val="23"/>
              </w:numPr>
              <w:rPr/>
            </w:pPr>
            <w:r w:rsidR="00CB7FE4">
              <w:rPr/>
              <w:t>Children use music as a form of expression and celebration</w:t>
            </w:r>
            <w:r w:rsidR="1FEB5FE7">
              <w:rPr/>
              <w:t>.</w:t>
            </w:r>
          </w:p>
          <w:p w:rsidR="00CB7FE4" w:rsidP="00CB7FE4" w:rsidRDefault="00CB7FE4" w14:paraId="6AB1BB22" w14:textId="62FC09D1">
            <w:pPr>
              <w:pStyle w:val="ListParagraph"/>
              <w:numPr>
                <w:ilvl w:val="0"/>
                <w:numId w:val="1"/>
              </w:numPr>
              <w:rPr/>
            </w:pPr>
            <w:r w:rsidR="00CB7FE4">
              <w:rPr/>
              <w:t>Children are inspired by musicians and are given opportunities to learn instruments and extend their talents by performing to the community.</w:t>
            </w:r>
          </w:p>
          <w:p w:rsidR="00CB7FE4" w:rsidP="00CB7FE4" w:rsidRDefault="00CB7FE4" w14:paraId="1D05A9C2" w14:textId="64E9A1ED">
            <w:pPr>
              <w:pStyle w:val="ListParagraph"/>
              <w:numPr>
                <w:ilvl w:val="0"/>
                <w:numId w:val="1"/>
              </w:numPr>
              <w:rPr/>
            </w:pPr>
            <w:r w:rsidR="0A35F500">
              <w:rPr/>
              <w:t xml:space="preserve">Children perform in the community </w:t>
            </w:r>
            <w:r w:rsidR="0A35F500">
              <w:rPr/>
              <w:t>in order to</w:t>
            </w:r>
            <w:r w:rsidR="0A35F500">
              <w:rPr/>
              <w:t xml:space="preserve"> spread </w:t>
            </w:r>
            <w:r w:rsidR="3C3992DE">
              <w:rPr/>
              <w:t>delight through music.</w:t>
            </w:r>
          </w:p>
        </w:tc>
      </w:tr>
    </w:tbl>
    <w:p w:rsidRPr="00CB0E77" w:rsidR="00CB0E77" w:rsidP="00CB0E77" w:rsidRDefault="00CB0E77" w14:paraId="45B2E06C" w14:textId="77777777">
      <w:pPr>
        <w:jc w:val="center"/>
        <w:rPr>
          <w:rFonts w:ascii="Comic Sans MS" w:hAnsi="Comic Sans MS"/>
          <w:sz w:val="32"/>
          <w:szCs w:val="32"/>
        </w:rPr>
      </w:pPr>
    </w:p>
    <w:sectPr w:rsidRPr="00CB0E77" w:rsidR="00CB0E77" w:rsidSect="00267E6F">
      <w:pgSz w:w="11906" w:h="16838" w:orient="portrait"/>
      <w:pgMar w:top="426" w:right="991"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04F4B"/>
    <w:multiLevelType w:val="hybridMultilevel"/>
    <w:tmpl w:val="063ECC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hint="default" w:ascii="Symbol" w:hAnsi="Symbol"/>
      </w:rPr>
    </w:lvl>
    <w:lvl w:ilvl="1" w:tplc="A4862EBC">
      <w:start w:val="1"/>
      <w:numFmt w:val="bullet"/>
      <w:lvlText w:val="o"/>
      <w:lvlJc w:val="left"/>
      <w:pPr>
        <w:ind w:left="1080" w:hanging="360"/>
      </w:pPr>
      <w:rPr>
        <w:rFonts w:hint="default" w:ascii="Courier New" w:hAnsi="Courier New"/>
      </w:rPr>
    </w:lvl>
    <w:lvl w:ilvl="2" w:tplc="3E2EE7E8">
      <w:start w:val="1"/>
      <w:numFmt w:val="bullet"/>
      <w:lvlText w:val=""/>
      <w:lvlJc w:val="left"/>
      <w:pPr>
        <w:ind w:left="1800" w:hanging="360"/>
      </w:pPr>
      <w:rPr>
        <w:rFonts w:hint="default" w:ascii="Wingdings" w:hAnsi="Wingdings"/>
      </w:rPr>
    </w:lvl>
    <w:lvl w:ilvl="3" w:tplc="69BA7A36">
      <w:start w:val="1"/>
      <w:numFmt w:val="bullet"/>
      <w:lvlText w:val=""/>
      <w:lvlJc w:val="left"/>
      <w:pPr>
        <w:ind w:left="2520" w:hanging="360"/>
      </w:pPr>
      <w:rPr>
        <w:rFonts w:hint="default" w:ascii="Symbol" w:hAnsi="Symbol"/>
      </w:rPr>
    </w:lvl>
    <w:lvl w:ilvl="4" w:tplc="FB9AEE1A">
      <w:start w:val="1"/>
      <w:numFmt w:val="bullet"/>
      <w:lvlText w:val="o"/>
      <w:lvlJc w:val="left"/>
      <w:pPr>
        <w:ind w:left="3240" w:hanging="360"/>
      </w:pPr>
      <w:rPr>
        <w:rFonts w:hint="default" w:ascii="Courier New" w:hAnsi="Courier New"/>
      </w:rPr>
    </w:lvl>
    <w:lvl w:ilvl="5" w:tplc="11F2C4B2">
      <w:start w:val="1"/>
      <w:numFmt w:val="bullet"/>
      <w:lvlText w:val=""/>
      <w:lvlJc w:val="left"/>
      <w:pPr>
        <w:ind w:left="3960" w:hanging="360"/>
      </w:pPr>
      <w:rPr>
        <w:rFonts w:hint="default" w:ascii="Wingdings" w:hAnsi="Wingdings"/>
      </w:rPr>
    </w:lvl>
    <w:lvl w:ilvl="6" w:tplc="60983538">
      <w:start w:val="1"/>
      <w:numFmt w:val="bullet"/>
      <w:lvlText w:val=""/>
      <w:lvlJc w:val="left"/>
      <w:pPr>
        <w:ind w:left="4680" w:hanging="360"/>
      </w:pPr>
      <w:rPr>
        <w:rFonts w:hint="default" w:ascii="Symbol" w:hAnsi="Symbol"/>
      </w:rPr>
    </w:lvl>
    <w:lvl w:ilvl="7" w:tplc="1D04A28A">
      <w:start w:val="1"/>
      <w:numFmt w:val="bullet"/>
      <w:lvlText w:val="o"/>
      <w:lvlJc w:val="left"/>
      <w:pPr>
        <w:ind w:left="5400" w:hanging="360"/>
      </w:pPr>
      <w:rPr>
        <w:rFonts w:hint="default" w:ascii="Courier New" w:hAnsi="Courier New"/>
      </w:rPr>
    </w:lvl>
    <w:lvl w:ilvl="8" w:tplc="21901080">
      <w:start w:val="1"/>
      <w:numFmt w:val="bullet"/>
      <w:lvlText w:val=""/>
      <w:lvlJc w:val="left"/>
      <w:pPr>
        <w:ind w:left="6120" w:hanging="360"/>
      </w:pPr>
      <w:rPr>
        <w:rFonts w:hint="default" w:ascii="Wingdings" w:hAnsi="Wingdings"/>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hint="default" w:ascii="Symbol" w:hAnsi="Symbol"/>
      </w:rPr>
    </w:lvl>
    <w:lvl w:ilvl="1" w:tplc="3B9E7DB6">
      <w:start w:val="1"/>
      <w:numFmt w:val="bullet"/>
      <w:lvlText w:val="o"/>
      <w:lvlJc w:val="left"/>
      <w:pPr>
        <w:ind w:left="1080" w:hanging="360"/>
      </w:pPr>
      <w:rPr>
        <w:rFonts w:hint="default" w:ascii="Courier New" w:hAnsi="Courier New"/>
      </w:rPr>
    </w:lvl>
    <w:lvl w:ilvl="2" w:tplc="39747C40">
      <w:start w:val="1"/>
      <w:numFmt w:val="bullet"/>
      <w:lvlText w:val=""/>
      <w:lvlJc w:val="left"/>
      <w:pPr>
        <w:ind w:left="1800" w:hanging="360"/>
      </w:pPr>
      <w:rPr>
        <w:rFonts w:hint="default" w:ascii="Wingdings" w:hAnsi="Wingdings"/>
      </w:rPr>
    </w:lvl>
    <w:lvl w:ilvl="3" w:tplc="42BEF9EA">
      <w:start w:val="1"/>
      <w:numFmt w:val="bullet"/>
      <w:lvlText w:val=""/>
      <w:lvlJc w:val="left"/>
      <w:pPr>
        <w:ind w:left="2520" w:hanging="360"/>
      </w:pPr>
      <w:rPr>
        <w:rFonts w:hint="default" w:ascii="Symbol" w:hAnsi="Symbol"/>
      </w:rPr>
    </w:lvl>
    <w:lvl w:ilvl="4" w:tplc="251ABB38">
      <w:start w:val="1"/>
      <w:numFmt w:val="bullet"/>
      <w:lvlText w:val="o"/>
      <w:lvlJc w:val="left"/>
      <w:pPr>
        <w:ind w:left="3240" w:hanging="360"/>
      </w:pPr>
      <w:rPr>
        <w:rFonts w:hint="default" w:ascii="Courier New" w:hAnsi="Courier New"/>
      </w:rPr>
    </w:lvl>
    <w:lvl w:ilvl="5" w:tplc="CF6ABA4A">
      <w:start w:val="1"/>
      <w:numFmt w:val="bullet"/>
      <w:lvlText w:val=""/>
      <w:lvlJc w:val="left"/>
      <w:pPr>
        <w:ind w:left="3960" w:hanging="360"/>
      </w:pPr>
      <w:rPr>
        <w:rFonts w:hint="default" w:ascii="Wingdings" w:hAnsi="Wingdings"/>
      </w:rPr>
    </w:lvl>
    <w:lvl w:ilvl="6" w:tplc="3DA66A30">
      <w:start w:val="1"/>
      <w:numFmt w:val="bullet"/>
      <w:lvlText w:val=""/>
      <w:lvlJc w:val="left"/>
      <w:pPr>
        <w:ind w:left="4680" w:hanging="360"/>
      </w:pPr>
      <w:rPr>
        <w:rFonts w:hint="default" w:ascii="Symbol" w:hAnsi="Symbol"/>
      </w:rPr>
    </w:lvl>
    <w:lvl w:ilvl="7" w:tplc="1AA6D1E0">
      <w:start w:val="1"/>
      <w:numFmt w:val="bullet"/>
      <w:lvlText w:val="o"/>
      <w:lvlJc w:val="left"/>
      <w:pPr>
        <w:ind w:left="5400" w:hanging="360"/>
      </w:pPr>
      <w:rPr>
        <w:rFonts w:hint="default" w:ascii="Courier New" w:hAnsi="Courier New"/>
      </w:rPr>
    </w:lvl>
    <w:lvl w:ilvl="8" w:tplc="FF8AF3BA">
      <w:start w:val="1"/>
      <w:numFmt w:val="bullet"/>
      <w:lvlText w:val=""/>
      <w:lvlJc w:val="left"/>
      <w:pPr>
        <w:ind w:left="6120" w:hanging="360"/>
      </w:pPr>
      <w:rPr>
        <w:rFonts w:hint="default" w:ascii="Wingdings" w:hAnsi="Wingdings"/>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hint="default" w:ascii="Symbol" w:hAnsi="Symbol"/>
      </w:rPr>
    </w:lvl>
    <w:lvl w:ilvl="1" w:tplc="A2FE9448">
      <w:start w:val="1"/>
      <w:numFmt w:val="bullet"/>
      <w:lvlText w:val="o"/>
      <w:lvlJc w:val="left"/>
      <w:pPr>
        <w:ind w:left="1080" w:hanging="360"/>
      </w:pPr>
      <w:rPr>
        <w:rFonts w:hint="default" w:ascii="Courier New" w:hAnsi="Courier New" w:cs="Times New Roman"/>
      </w:rPr>
    </w:lvl>
    <w:lvl w:ilvl="2" w:tplc="F3165E24">
      <w:start w:val="1"/>
      <w:numFmt w:val="bullet"/>
      <w:lvlText w:val=""/>
      <w:lvlJc w:val="left"/>
      <w:pPr>
        <w:ind w:left="1800" w:hanging="360"/>
      </w:pPr>
      <w:rPr>
        <w:rFonts w:hint="default" w:ascii="Wingdings" w:hAnsi="Wingdings"/>
      </w:rPr>
    </w:lvl>
    <w:lvl w:ilvl="3" w:tplc="E8FEE8CE">
      <w:start w:val="1"/>
      <w:numFmt w:val="bullet"/>
      <w:lvlText w:val=""/>
      <w:lvlJc w:val="left"/>
      <w:pPr>
        <w:ind w:left="2520" w:hanging="360"/>
      </w:pPr>
      <w:rPr>
        <w:rFonts w:hint="default" w:ascii="Symbol" w:hAnsi="Symbol"/>
      </w:rPr>
    </w:lvl>
    <w:lvl w:ilvl="4" w:tplc="C8D4E95A">
      <w:start w:val="1"/>
      <w:numFmt w:val="bullet"/>
      <w:lvlText w:val="o"/>
      <w:lvlJc w:val="left"/>
      <w:pPr>
        <w:ind w:left="3240" w:hanging="360"/>
      </w:pPr>
      <w:rPr>
        <w:rFonts w:hint="default" w:ascii="Courier New" w:hAnsi="Courier New" w:cs="Times New Roman"/>
      </w:rPr>
    </w:lvl>
    <w:lvl w:ilvl="5" w:tplc="A768F378">
      <w:start w:val="1"/>
      <w:numFmt w:val="bullet"/>
      <w:lvlText w:val=""/>
      <w:lvlJc w:val="left"/>
      <w:pPr>
        <w:ind w:left="3960" w:hanging="360"/>
      </w:pPr>
      <w:rPr>
        <w:rFonts w:hint="default" w:ascii="Wingdings" w:hAnsi="Wingdings"/>
      </w:rPr>
    </w:lvl>
    <w:lvl w:ilvl="6" w:tplc="C8BEBFD2">
      <w:start w:val="1"/>
      <w:numFmt w:val="bullet"/>
      <w:lvlText w:val=""/>
      <w:lvlJc w:val="left"/>
      <w:pPr>
        <w:ind w:left="4680" w:hanging="360"/>
      </w:pPr>
      <w:rPr>
        <w:rFonts w:hint="default" w:ascii="Symbol" w:hAnsi="Symbol"/>
      </w:rPr>
    </w:lvl>
    <w:lvl w:ilvl="7" w:tplc="77D22292">
      <w:start w:val="1"/>
      <w:numFmt w:val="bullet"/>
      <w:lvlText w:val="o"/>
      <w:lvlJc w:val="left"/>
      <w:pPr>
        <w:ind w:left="5400" w:hanging="360"/>
      </w:pPr>
      <w:rPr>
        <w:rFonts w:hint="default" w:ascii="Courier New" w:hAnsi="Courier New" w:cs="Times New Roman"/>
      </w:rPr>
    </w:lvl>
    <w:lvl w:ilvl="8" w:tplc="B83EDB50">
      <w:start w:val="1"/>
      <w:numFmt w:val="bullet"/>
      <w:lvlText w:val=""/>
      <w:lvlJc w:val="left"/>
      <w:pPr>
        <w:ind w:left="6120" w:hanging="360"/>
      </w:pPr>
      <w:rPr>
        <w:rFonts w:hint="default" w:ascii="Wingdings" w:hAnsi="Wingdings"/>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hint="default" w:ascii="Symbol" w:hAnsi="Symbol"/>
      </w:rPr>
    </w:lvl>
    <w:lvl w:ilvl="1" w:tplc="72E09592">
      <w:start w:val="1"/>
      <w:numFmt w:val="bullet"/>
      <w:lvlText w:val="o"/>
      <w:lvlJc w:val="left"/>
      <w:pPr>
        <w:ind w:left="1080" w:hanging="360"/>
      </w:pPr>
      <w:rPr>
        <w:rFonts w:hint="default" w:ascii="Courier New" w:hAnsi="Courier New" w:cs="Times New Roman"/>
      </w:rPr>
    </w:lvl>
    <w:lvl w:ilvl="2" w:tplc="6BA64BE0">
      <w:start w:val="1"/>
      <w:numFmt w:val="bullet"/>
      <w:lvlText w:val=""/>
      <w:lvlJc w:val="left"/>
      <w:pPr>
        <w:ind w:left="1800" w:hanging="360"/>
      </w:pPr>
      <w:rPr>
        <w:rFonts w:hint="default" w:ascii="Wingdings" w:hAnsi="Wingdings"/>
      </w:rPr>
    </w:lvl>
    <w:lvl w:ilvl="3" w:tplc="2782FD34">
      <w:start w:val="1"/>
      <w:numFmt w:val="bullet"/>
      <w:lvlText w:val=""/>
      <w:lvlJc w:val="left"/>
      <w:pPr>
        <w:ind w:left="2520" w:hanging="360"/>
      </w:pPr>
      <w:rPr>
        <w:rFonts w:hint="default" w:ascii="Symbol" w:hAnsi="Symbol"/>
      </w:rPr>
    </w:lvl>
    <w:lvl w:ilvl="4" w:tplc="52B68ACA">
      <w:start w:val="1"/>
      <w:numFmt w:val="bullet"/>
      <w:lvlText w:val="o"/>
      <w:lvlJc w:val="left"/>
      <w:pPr>
        <w:ind w:left="3240" w:hanging="360"/>
      </w:pPr>
      <w:rPr>
        <w:rFonts w:hint="default" w:ascii="Courier New" w:hAnsi="Courier New" w:cs="Times New Roman"/>
      </w:rPr>
    </w:lvl>
    <w:lvl w:ilvl="5" w:tplc="C9EE2318">
      <w:start w:val="1"/>
      <w:numFmt w:val="bullet"/>
      <w:lvlText w:val=""/>
      <w:lvlJc w:val="left"/>
      <w:pPr>
        <w:ind w:left="3960" w:hanging="360"/>
      </w:pPr>
      <w:rPr>
        <w:rFonts w:hint="default" w:ascii="Wingdings" w:hAnsi="Wingdings"/>
      </w:rPr>
    </w:lvl>
    <w:lvl w:ilvl="6" w:tplc="CC1CD814">
      <w:start w:val="1"/>
      <w:numFmt w:val="bullet"/>
      <w:lvlText w:val=""/>
      <w:lvlJc w:val="left"/>
      <w:pPr>
        <w:ind w:left="4680" w:hanging="360"/>
      </w:pPr>
      <w:rPr>
        <w:rFonts w:hint="default" w:ascii="Symbol" w:hAnsi="Symbol"/>
      </w:rPr>
    </w:lvl>
    <w:lvl w:ilvl="7" w:tplc="2604E25E">
      <w:start w:val="1"/>
      <w:numFmt w:val="bullet"/>
      <w:lvlText w:val="o"/>
      <w:lvlJc w:val="left"/>
      <w:pPr>
        <w:ind w:left="5400" w:hanging="360"/>
      </w:pPr>
      <w:rPr>
        <w:rFonts w:hint="default" w:ascii="Courier New" w:hAnsi="Courier New" w:cs="Times New Roman"/>
      </w:rPr>
    </w:lvl>
    <w:lvl w:ilvl="8" w:tplc="AAD8A384">
      <w:start w:val="1"/>
      <w:numFmt w:val="bullet"/>
      <w:lvlText w:val=""/>
      <w:lvlJc w:val="left"/>
      <w:pPr>
        <w:ind w:left="6120" w:hanging="360"/>
      </w:pPr>
      <w:rPr>
        <w:rFonts w:hint="default" w:ascii="Wingdings" w:hAnsi="Wingdings"/>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hint="default" w:ascii="Symbol" w:hAnsi="Symbol"/>
      </w:rPr>
    </w:lvl>
    <w:lvl w:ilvl="1" w:tplc="988A5E0A">
      <w:start w:val="1"/>
      <w:numFmt w:val="bullet"/>
      <w:lvlText w:val="o"/>
      <w:lvlJc w:val="left"/>
      <w:pPr>
        <w:ind w:left="1440" w:hanging="360"/>
      </w:pPr>
      <w:rPr>
        <w:rFonts w:hint="default" w:ascii="Courier New" w:hAnsi="Courier New"/>
      </w:rPr>
    </w:lvl>
    <w:lvl w:ilvl="2" w:tplc="FFB8E832">
      <w:start w:val="1"/>
      <w:numFmt w:val="bullet"/>
      <w:lvlText w:val=""/>
      <w:lvlJc w:val="left"/>
      <w:pPr>
        <w:ind w:left="2160" w:hanging="360"/>
      </w:pPr>
      <w:rPr>
        <w:rFonts w:hint="default" w:ascii="Wingdings" w:hAnsi="Wingdings"/>
      </w:rPr>
    </w:lvl>
    <w:lvl w:ilvl="3" w:tplc="8CBEC556">
      <w:start w:val="1"/>
      <w:numFmt w:val="bullet"/>
      <w:lvlText w:val=""/>
      <w:lvlJc w:val="left"/>
      <w:pPr>
        <w:ind w:left="2880" w:hanging="360"/>
      </w:pPr>
      <w:rPr>
        <w:rFonts w:hint="default" w:ascii="Symbol" w:hAnsi="Symbol"/>
      </w:rPr>
    </w:lvl>
    <w:lvl w:ilvl="4" w:tplc="F4ECAE48">
      <w:start w:val="1"/>
      <w:numFmt w:val="bullet"/>
      <w:lvlText w:val="o"/>
      <w:lvlJc w:val="left"/>
      <w:pPr>
        <w:ind w:left="3600" w:hanging="360"/>
      </w:pPr>
      <w:rPr>
        <w:rFonts w:hint="default" w:ascii="Courier New" w:hAnsi="Courier New"/>
      </w:rPr>
    </w:lvl>
    <w:lvl w:ilvl="5" w:tplc="94006884">
      <w:start w:val="1"/>
      <w:numFmt w:val="bullet"/>
      <w:lvlText w:val=""/>
      <w:lvlJc w:val="left"/>
      <w:pPr>
        <w:ind w:left="4320" w:hanging="360"/>
      </w:pPr>
      <w:rPr>
        <w:rFonts w:hint="default" w:ascii="Wingdings" w:hAnsi="Wingdings"/>
      </w:rPr>
    </w:lvl>
    <w:lvl w:ilvl="6" w:tplc="1F22DD90">
      <w:start w:val="1"/>
      <w:numFmt w:val="bullet"/>
      <w:lvlText w:val=""/>
      <w:lvlJc w:val="left"/>
      <w:pPr>
        <w:ind w:left="5040" w:hanging="360"/>
      </w:pPr>
      <w:rPr>
        <w:rFonts w:hint="default" w:ascii="Symbol" w:hAnsi="Symbol"/>
      </w:rPr>
    </w:lvl>
    <w:lvl w:ilvl="7" w:tplc="67F6B35C">
      <w:start w:val="1"/>
      <w:numFmt w:val="bullet"/>
      <w:lvlText w:val="o"/>
      <w:lvlJc w:val="left"/>
      <w:pPr>
        <w:ind w:left="5760" w:hanging="360"/>
      </w:pPr>
      <w:rPr>
        <w:rFonts w:hint="default" w:ascii="Courier New" w:hAnsi="Courier New"/>
      </w:rPr>
    </w:lvl>
    <w:lvl w:ilvl="8" w:tplc="75E8E464">
      <w:start w:val="1"/>
      <w:numFmt w:val="bullet"/>
      <w:lvlText w:val=""/>
      <w:lvlJc w:val="left"/>
      <w:pPr>
        <w:ind w:left="6480" w:hanging="360"/>
      </w:pPr>
      <w:rPr>
        <w:rFonts w:hint="default" w:ascii="Wingdings" w:hAnsi="Wingdings"/>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hint="default" w:ascii="Symbol" w:hAnsi="Symbol"/>
      </w:rPr>
    </w:lvl>
    <w:lvl w:ilvl="1" w:tplc="215AE104">
      <w:start w:val="1"/>
      <w:numFmt w:val="bullet"/>
      <w:lvlText w:val="o"/>
      <w:lvlJc w:val="left"/>
      <w:pPr>
        <w:ind w:left="1080" w:hanging="360"/>
      </w:pPr>
      <w:rPr>
        <w:rFonts w:hint="default" w:ascii="Courier New" w:hAnsi="Courier New"/>
      </w:rPr>
    </w:lvl>
    <w:lvl w:ilvl="2" w:tplc="1902B906">
      <w:start w:val="1"/>
      <w:numFmt w:val="bullet"/>
      <w:lvlText w:val=""/>
      <w:lvlJc w:val="left"/>
      <w:pPr>
        <w:ind w:left="1800" w:hanging="360"/>
      </w:pPr>
      <w:rPr>
        <w:rFonts w:hint="default" w:ascii="Wingdings" w:hAnsi="Wingdings"/>
      </w:rPr>
    </w:lvl>
    <w:lvl w:ilvl="3" w:tplc="B4CC8222">
      <w:start w:val="1"/>
      <w:numFmt w:val="bullet"/>
      <w:lvlText w:val=""/>
      <w:lvlJc w:val="left"/>
      <w:pPr>
        <w:ind w:left="2520" w:hanging="360"/>
      </w:pPr>
      <w:rPr>
        <w:rFonts w:hint="default" w:ascii="Symbol" w:hAnsi="Symbol"/>
      </w:rPr>
    </w:lvl>
    <w:lvl w:ilvl="4" w:tplc="DB0AB874">
      <w:start w:val="1"/>
      <w:numFmt w:val="bullet"/>
      <w:lvlText w:val="o"/>
      <w:lvlJc w:val="left"/>
      <w:pPr>
        <w:ind w:left="3240" w:hanging="360"/>
      </w:pPr>
      <w:rPr>
        <w:rFonts w:hint="default" w:ascii="Courier New" w:hAnsi="Courier New"/>
      </w:rPr>
    </w:lvl>
    <w:lvl w:ilvl="5" w:tplc="DABACFD6">
      <w:start w:val="1"/>
      <w:numFmt w:val="bullet"/>
      <w:lvlText w:val=""/>
      <w:lvlJc w:val="left"/>
      <w:pPr>
        <w:ind w:left="3960" w:hanging="360"/>
      </w:pPr>
      <w:rPr>
        <w:rFonts w:hint="default" w:ascii="Wingdings" w:hAnsi="Wingdings"/>
      </w:rPr>
    </w:lvl>
    <w:lvl w:ilvl="6" w:tplc="FFD40790">
      <w:start w:val="1"/>
      <w:numFmt w:val="bullet"/>
      <w:lvlText w:val=""/>
      <w:lvlJc w:val="left"/>
      <w:pPr>
        <w:ind w:left="4680" w:hanging="360"/>
      </w:pPr>
      <w:rPr>
        <w:rFonts w:hint="default" w:ascii="Symbol" w:hAnsi="Symbol"/>
      </w:rPr>
    </w:lvl>
    <w:lvl w:ilvl="7" w:tplc="7026DB46">
      <w:start w:val="1"/>
      <w:numFmt w:val="bullet"/>
      <w:lvlText w:val="o"/>
      <w:lvlJc w:val="left"/>
      <w:pPr>
        <w:ind w:left="5400" w:hanging="360"/>
      </w:pPr>
      <w:rPr>
        <w:rFonts w:hint="default" w:ascii="Courier New" w:hAnsi="Courier New"/>
      </w:rPr>
    </w:lvl>
    <w:lvl w:ilvl="8" w:tplc="A1C22C3A">
      <w:start w:val="1"/>
      <w:numFmt w:val="bullet"/>
      <w:lvlText w:val=""/>
      <w:lvlJc w:val="left"/>
      <w:pPr>
        <w:ind w:left="6120" w:hanging="360"/>
      </w:pPr>
      <w:rPr>
        <w:rFonts w:hint="default" w:ascii="Wingdings" w:hAnsi="Wingdings"/>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42EDA439"/>
    <w:multiLevelType w:val="hybridMultilevel"/>
    <w:tmpl w:val="FFFFFFFF"/>
    <w:lvl w:ilvl="0" w:tplc="3C002F34">
      <w:start w:val="1"/>
      <w:numFmt w:val="bullet"/>
      <w:lvlText w:val=""/>
      <w:lvlJc w:val="left"/>
      <w:pPr>
        <w:ind w:left="360" w:hanging="360"/>
      </w:pPr>
      <w:rPr>
        <w:rFonts w:hint="default" w:ascii="Symbol" w:hAnsi="Symbol"/>
      </w:rPr>
    </w:lvl>
    <w:lvl w:ilvl="1" w:tplc="448E8606">
      <w:start w:val="1"/>
      <w:numFmt w:val="bullet"/>
      <w:lvlText w:val="o"/>
      <w:lvlJc w:val="left"/>
      <w:pPr>
        <w:ind w:left="1080" w:hanging="360"/>
      </w:pPr>
      <w:rPr>
        <w:rFonts w:hint="default" w:ascii="Courier New" w:hAnsi="Courier New"/>
      </w:rPr>
    </w:lvl>
    <w:lvl w:ilvl="2" w:tplc="2E4C88BE">
      <w:start w:val="1"/>
      <w:numFmt w:val="bullet"/>
      <w:lvlText w:val=""/>
      <w:lvlJc w:val="left"/>
      <w:pPr>
        <w:ind w:left="1800" w:hanging="360"/>
      </w:pPr>
      <w:rPr>
        <w:rFonts w:hint="default" w:ascii="Wingdings" w:hAnsi="Wingdings"/>
      </w:rPr>
    </w:lvl>
    <w:lvl w:ilvl="3" w:tplc="78001482">
      <w:start w:val="1"/>
      <w:numFmt w:val="bullet"/>
      <w:lvlText w:val=""/>
      <w:lvlJc w:val="left"/>
      <w:pPr>
        <w:ind w:left="2520" w:hanging="360"/>
      </w:pPr>
      <w:rPr>
        <w:rFonts w:hint="default" w:ascii="Symbol" w:hAnsi="Symbol"/>
      </w:rPr>
    </w:lvl>
    <w:lvl w:ilvl="4" w:tplc="2072362A">
      <w:start w:val="1"/>
      <w:numFmt w:val="bullet"/>
      <w:lvlText w:val="o"/>
      <w:lvlJc w:val="left"/>
      <w:pPr>
        <w:ind w:left="3240" w:hanging="360"/>
      </w:pPr>
      <w:rPr>
        <w:rFonts w:hint="default" w:ascii="Courier New" w:hAnsi="Courier New"/>
      </w:rPr>
    </w:lvl>
    <w:lvl w:ilvl="5" w:tplc="5BFEAACC">
      <w:start w:val="1"/>
      <w:numFmt w:val="bullet"/>
      <w:lvlText w:val=""/>
      <w:lvlJc w:val="left"/>
      <w:pPr>
        <w:ind w:left="3960" w:hanging="360"/>
      </w:pPr>
      <w:rPr>
        <w:rFonts w:hint="default" w:ascii="Wingdings" w:hAnsi="Wingdings"/>
      </w:rPr>
    </w:lvl>
    <w:lvl w:ilvl="6" w:tplc="063A2B70">
      <w:start w:val="1"/>
      <w:numFmt w:val="bullet"/>
      <w:lvlText w:val=""/>
      <w:lvlJc w:val="left"/>
      <w:pPr>
        <w:ind w:left="4680" w:hanging="360"/>
      </w:pPr>
      <w:rPr>
        <w:rFonts w:hint="default" w:ascii="Symbol" w:hAnsi="Symbol"/>
      </w:rPr>
    </w:lvl>
    <w:lvl w:ilvl="7" w:tplc="DA2EB990">
      <w:start w:val="1"/>
      <w:numFmt w:val="bullet"/>
      <w:lvlText w:val="o"/>
      <w:lvlJc w:val="left"/>
      <w:pPr>
        <w:ind w:left="5400" w:hanging="360"/>
      </w:pPr>
      <w:rPr>
        <w:rFonts w:hint="default" w:ascii="Courier New" w:hAnsi="Courier New"/>
      </w:rPr>
    </w:lvl>
    <w:lvl w:ilvl="8" w:tplc="5A82C9B0">
      <w:start w:val="1"/>
      <w:numFmt w:val="bullet"/>
      <w:lvlText w:val=""/>
      <w:lvlJc w:val="left"/>
      <w:pPr>
        <w:ind w:left="6120" w:hanging="360"/>
      </w:pPr>
      <w:rPr>
        <w:rFonts w:hint="default" w:ascii="Wingdings" w:hAnsi="Wingdings"/>
      </w:rPr>
    </w:lvl>
  </w:abstractNum>
  <w:abstractNum w:abstractNumId="10" w15:restartNumberingAfterBreak="0">
    <w:nsid w:val="5256A9E8"/>
    <w:multiLevelType w:val="hybridMultilevel"/>
    <w:tmpl w:val="03529868"/>
    <w:lvl w:ilvl="0" w:tplc="40AC7836">
      <w:start w:val="1"/>
      <w:numFmt w:val="bullet"/>
      <w:lvlText w:val=""/>
      <w:lvlJc w:val="left"/>
      <w:pPr>
        <w:ind w:left="360" w:hanging="360"/>
      </w:pPr>
      <w:rPr>
        <w:rFonts w:hint="default" w:ascii="Symbol" w:hAnsi="Symbol"/>
      </w:rPr>
    </w:lvl>
    <w:lvl w:ilvl="1" w:tplc="26AE3290">
      <w:start w:val="1"/>
      <w:numFmt w:val="bullet"/>
      <w:lvlText w:val="o"/>
      <w:lvlJc w:val="left"/>
      <w:pPr>
        <w:ind w:left="1080" w:hanging="360"/>
      </w:pPr>
      <w:rPr>
        <w:rFonts w:hint="default" w:ascii="Courier New" w:hAnsi="Courier New" w:cs="Times New Roman"/>
      </w:rPr>
    </w:lvl>
    <w:lvl w:ilvl="2" w:tplc="3F1EB780">
      <w:start w:val="1"/>
      <w:numFmt w:val="bullet"/>
      <w:lvlText w:val=""/>
      <w:lvlJc w:val="left"/>
      <w:pPr>
        <w:ind w:left="1800" w:hanging="360"/>
      </w:pPr>
      <w:rPr>
        <w:rFonts w:hint="default" w:ascii="Wingdings" w:hAnsi="Wingdings"/>
      </w:rPr>
    </w:lvl>
    <w:lvl w:ilvl="3" w:tplc="4440B21A">
      <w:start w:val="1"/>
      <w:numFmt w:val="bullet"/>
      <w:lvlText w:val=""/>
      <w:lvlJc w:val="left"/>
      <w:pPr>
        <w:ind w:left="2520" w:hanging="360"/>
      </w:pPr>
      <w:rPr>
        <w:rFonts w:hint="default" w:ascii="Symbol" w:hAnsi="Symbol"/>
      </w:rPr>
    </w:lvl>
    <w:lvl w:ilvl="4" w:tplc="43A0C5D0">
      <w:start w:val="1"/>
      <w:numFmt w:val="bullet"/>
      <w:lvlText w:val="o"/>
      <w:lvlJc w:val="left"/>
      <w:pPr>
        <w:ind w:left="3240" w:hanging="360"/>
      </w:pPr>
      <w:rPr>
        <w:rFonts w:hint="default" w:ascii="Courier New" w:hAnsi="Courier New" w:cs="Times New Roman"/>
      </w:rPr>
    </w:lvl>
    <w:lvl w:ilvl="5" w:tplc="3CE22C84">
      <w:start w:val="1"/>
      <w:numFmt w:val="bullet"/>
      <w:lvlText w:val=""/>
      <w:lvlJc w:val="left"/>
      <w:pPr>
        <w:ind w:left="3960" w:hanging="360"/>
      </w:pPr>
      <w:rPr>
        <w:rFonts w:hint="default" w:ascii="Wingdings" w:hAnsi="Wingdings"/>
      </w:rPr>
    </w:lvl>
    <w:lvl w:ilvl="6" w:tplc="2572FED4">
      <w:start w:val="1"/>
      <w:numFmt w:val="bullet"/>
      <w:lvlText w:val=""/>
      <w:lvlJc w:val="left"/>
      <w:pPr>
        <w:ind w:left="4680" w:hanging="360"/>
      </w:pPr>
      <w:rPr>
        <w:rFonts w:hint="default" w:ascii="Symbol" w:hAnsi="Symbol"/>
      </w:rPr>
    </w:lvl>
    <w:lvl w:ilvl="7" w:tplc="A63AAF26">
      <w:start w:val="1"/>
      <w:numFmt w:val="bullet"/>
      <w:lvlText w:val="o"/>
      <w:lvlJc w:val="left"/>
      <w:pPr>
        <w:ind w:left="5400" w:hanging="360"/>
      </w:pPr>
      <w:rPr>
        <w:rFonts w:hint="default" w:ascii="Courier New" w:hAnsi="Courier New" w:cs="Times New Roman"/>
      </w:rPr>
    </w:lvl>
    <w:lvl w:ilvl="8" w:tplc="D420839C">
      <w:start w:val="1"/>
      <w:numFmt w:val="bullet"/>
      <w:lvlText w:val=""/>
      <w:lvlJc w:val="left"/>
      <w:pPr>
        <w:ind w:left="6120" w:hanging="360"/>
      </w:pPr>
      <w:rPr>
        <w:rFonts w:hint="default" w:ascii="Wingdings" w:hAnsi="Wingdings"/>
      </w:rPr>
    </w:lvl>
  </w:abstractNum>
  <w:abstractNum w:abstractNumId="11" w15:restartNumberingAfterBreak="0">
    <w:nsid w:val="54BF6A10"/>
    <w:multiLevelType w:val="multilevel"/>
    <w:tmpl w:val="46FA793A"/>
    <w:lvl w:ilvl="0">
      <w:start w:val="1"/>
      <w:numFmt w:val="bullet"/>
      <w:lvlText w:val=""/>
      <w:lvlJc w:val="left"/>
      <w:pPr>
        <w:tabs>
          <w:tab w:val="num" w:pos="720"/>
        </w:tabs>
        <w:ind w:left="360" w:hanging="360"/>
      </w:pPr>
      <w:rPr>
        <w:rFonts w:hint="default" w:ascii="Symbol" w:hAnsi="Symbol"/>
        <w:sz w:val="20"/>
      </w:rPr>
    </w:lvl>
    <w:lvl w:ilvl="1" w:tentative="1">
      <w:start w:val="1"/>
      <w:numFmt w:val="bullet"/>
      <w:lvlText w:val=""/>
      <w:lvlJc w:val="left"/>
      <w:pPr>
        <w:tabs>
          <w:tab w:val="num" w:pos="1440"/>
        </w:tabs>
        <w:ind w:left="1080" w:hanging="360"/>
      </w:pPr>
      <w:rPr>
        <w:rFonts w:hint="default" w:ascii="Symbol" w:hAnsi="Symbol"/>
        <w:sz w:val="20"/>
      </w:rPr>
    </w:lvl>
    <w:lvl w:ilvl="2" w:tentative="1">
      <w:start w:val="1"/>
      <w:numFmt w:val="bullet"/>
      <w:lvlText w:val=""/>
      <w:lvlJc w:val="left"/>
      <w:pPr>
        <w:tabs>
          <w:tab w:val="num" w:pos="2160"/>
        </w:tabs>
        <w:ind w:left="1800" w:hanging="360"/>
      </w:pPr>
      <w:rPr>
        <w:rFonts w:hint="default" w:ascii="Symbol" w:hAnsi="Symbol"/>
        <w:sz w:val="20"/>
      </w:rPr>
    </w:lvl>
    <w:lvl w:ilvl="3" w:tentative="1">
      <w:start w:val="1"/>
      <w:numFmt w:val="bullet"/>
      <w:lvlText w:val=""/>
      <w:lvlJc w:val="left"/>
      <w:pPr>
        <w:tabs>
          <w:tab w:val="num" w:pos="2880"/>
        </w:tabs>
        <w:ind w:left="2520" w:hanging="360"/>
      </w:pPr>
      <w:rPr>
        <w:rFonts w:hint="default" w:ascii="Symbol" w:hAnsi="Symbol"/>
        <w:sz w:val="20"/>
      </w:rPr>
    </w:lvl>
    <w:lvl w:ilvl="4" w:tentative="1">
      <w:start w:val="1"/>
      <w:numFmt w:val="bullet"/>
      <w:lvlText w:val=""/>
      <w:lvlJc w:val="left"/>
      <w:pPr>
        <w:tabs>
          <w:tab w:val="num" w:pos="3600"/>
        </w:tabs>
        <w:ind w:left="3240" w:hanging="360"/>
      </w:pPr>
      <w:rPr>
        <w:rFonts w:hint="default" w:ascii="Symbol" w:hAnsi="Symbol"/>
        <w:sz w:val="20"/>
      </w:rPr>
    </w:lvl>
    <w:lvl w:ilvl="5" w:tentative="1">
      <w:start w:val="1"/>
      <w:numFmt w:val="bullet"/>
      <w:lvlText w:val=""/>
      <w:lvlJc w:val="left"/>
      <w:pPr>
        <w:tabs>
          <w:tab w:val="num" w:pos="4320"/>
        </w:tabs>
        <w:ind w:left="3960" w:hanging="360"/>
      </w:pPr>
      <w:rPr>
        <w:rFonts w:hint="default" w:ascii="Symbol" w:hAnsi="Symbol"/>
        <w:sz w:val="20"/>
      </w:rPr>
    </w:lvl>
    <w:lvl w:ilvl="6" w:tentative="1">
      <w:start w:val="1"/>
      <w:numFmt w:val="bullet"/>
      <w:lvlText w:val=""/>
      <w:lvlJc w:val="left"/>
      <w:pPr>
        <w:tabs>
          <w:tab w:val="num" w:pos="5040"/>
        </w:tabs>
        <w:ind w:left="4680" w:hanging="360"/>
      </w:pPr>
      <w:rPr>
        <w:rFonts w:hint="default" w:ascii="Symbol" w:hAnsi="Symbol"/>
        <w:sz w:val="20"/>
      </w:rPr>
    </w:lvl>
    <w:lvl w:ilvl="7" w:tentative="1">
      <w:start w:val="1"/>
      <w:numFmt w:val="bullet"/>
      <w:lvlText w:val=""/>
      <w:lvlJc w:val="left"/>
      <w:pPr>
        <w:tabs>
          <w:tab w:val="num" w:pos="5760"/>
        </w:tabs>
        <w:ind w:left="5400" w:hanging="360"/>
      </w:pPr>
      <w:rPr>
        <w:rFonts w:hint="default" w:ascii="Symbol" w:hAnsi="Symbol"/>
        <w:sz w:val="20"/>
      </w:rPr>
    </w:lvl>
    <w:lvl w:ilvl="8" w:tentative="1">
      <w:start w:val="1"/>
      <w:numFmt w:val="bullet"/>
      <w:lvlText w:val=""/>
      <w:lvlJc w:val="left"/>
      <w:pPr>
        <w:tabs>
          <w:tab w:val="num" w:pos="6480"/>
        </w:tabs>
        <w:ind w:left="6120" w:hanging="360"/>
      </w:pPr>
      <w:rPr>
        <w:rFonts w:hint="default" w:ascii="Symbol" w:hAnsi="Symbol"/>
        <w:sz w:val="20"/>
      </w:rPr>
    </w:lvl>
  </w:abstractNum>
  <w:abstractNum w:abstractNumId="12" w15:restartNumberingAfterBreak="0">
    <w:nsid w:val="68892E2F"/>
    <w:multiLevelType w:val="multilevel"/>
    <w:tmpl w:val="DE1EC250"/>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360"/>
        </w:tabs>
        <w:ind w:left="360" w:hanging="360"/>
      </w:pPr>
      <w:rPr>
        <w:rFonts w:hint="default" w:ascii="Symbol" w:hAnsi="Symbol"/>
        <w:sz w:val="20"/>
      </w:rPr>
    </w:lvl>
    <w:lvl w:ilvl="2" w:tentative="1">
      <w:start w:val="1"/>
      <w:numFmt w:val="bullet"/>
      <w:lvlText w:val=""/>
      <w:lvlJc w:val="left"/>
      <w:pPr>
        <w:tabs>
          <w:tab w:val="num" w:pos="1080"/>
        </w:tabs>
        <w:ind w:left="1080" w:hanging="360"/>
      </w:pPr>
      <w:rPr>
        <w:rFonts w:hint="default" w:ascii="Symbol" w:hAnsi="Symbol"/>
        <w:sz w:val="20"/>
      </w:rPr>
    </w:lvl>
    <w:lvl w:ilvl="3" w:tentative="1">
      <w:start w:val="1"/>
      <w:numFmt w:val="bullet"/>
      <w:lvlText w:val=""/>
      <w:lvlJc w:val="left"/>
      <w:pPr>
        <w:tabs>
          <w:tab w:val="num" w:pos="1800"/>
        </w:tabs>
        <w:ind w:left="1800" w:hanging="360"/>
      </w:pPr>
      <w:rPr>
        <w:rFonts w:hint="default" w:ascii="Symbol" w:hAnsi="Symbol"/>
        <w:sz w:val="20"/>
      </w:rPr>
    </w:lvl>
    <w:lvl w:ilvl="4" w:tentative="1">
      <w:start w:val="1"/>
      <w:numFmt w:val="bullet"/>
      <w:lvlText w:val=""/>
      <w:lvlJc w:val="left"/>
      <w:pPr>
        <w:tabs>
          <w:tab w:val="num" w:pos="2520"/>
        </w:tabs>
        <w:ind w:left="2520" w:hanging="360"/>
      </w:pPr>
      <w:rPr>
        <w:rFonts w:hint="default" w:ascii="Symbol" w:hAnsi="Symbol"/>
        <w:sz w:val="20"/>
      </w:rPr>
    </w:lvl>
    <w:lvl w:ilvl="5" w:tentative="1">
      <w:start w:val="1"/>
      <w:numFmt w:val="bullet"/>
      <w:lvlText w:val=""/>
      <w:lvlJc w:val="left"/>
      <w:pPr>
        <w:tabs>
          <w:tab w:val="num" w:pos="3240"/>
        </w:tabs>
        <w:ind w:left="3240" w:hanging="360"/>
      </w:pPr>
      <w:rPr>
        <w:rFonts w:hint="default" w:ascii="Symbol" w:hAnsi="Symbol"/>
        <w:sz w:val="20"/>
      </w:rPr>
    </w:lvl>
    <w:lvl w:ilvl="6" w:tentative="1">
      <w:start w:val="1"/>
      <w:numFmt w:val="bullet"/>
      <w:lvlText w:val=""/>
      <w:lvlJc w:val="left"/>
      <w:pPr>
        <w:tabs>
          <w:tab w:val="num" w:pos="3960"/>
        </w:tabs>
        <w:ind w:left="3960" w:hanging="360"/>
      </w:pPr>
      <w:rPr>
        <w:rFonts w:hint="default" w:ascii="Symbol" w:hAnsi="Symbol"/>
        <w:sz w:val="20"/>
      </w:rPr>
    </w:lvl>
    <w:lvl w:ilvl="7" w:tentative="1">
      <w:start w:val="1"/>
      <w:numFmt w:val="bullet"/>
      <w:lvlText w:val=""/>
      <w:lvlJc w:val="left"/>
      <w:pPr>
        <w:tabs>
          <w:tab w:val="num" w:pos="4680"/>
        </w:tabs>
        <w:ind w:left="4680" w:hanging="360"/>
      </w:pPr>
      <w:rPr>
        <w:rFonts w:hint="default" w:ascii="Symbol" w:hAnsi="Symbol"/>
        <w:sz w:val="20"/>
      </w:rPr>
    </w:lvl>
    <w:lvl w:ilvl="8" w:tentative="1">
      <w:start w:val="1"/>
      <w:numFmt w:val="bullet"/>
      <w:lvlText w:val=""/>
      <w:lvlJc w:val="left"/>
      <w:pPr>
        <w:tabs>
          <w:tab w:val="num" w:pos="5400"/>
        </w:tabs>
        <w:ind w:left="5400" w:hanging="360"/>
      </w:pPr>
      <w:rPr>
        <w:rFonts w:hint="default" w:ascii="Symbol" w:hAnsi="Symbol"/>
        <w:sz w:val="20"/>
      </w:rPr>
    </w:lvl>
  </w:abstractNum>
  <w:abstractNum w:abstractNumId="13" w15:restartNumberingAfterBreak="0">
    <w:nsid w:val="6CC515EB"/>
    <w:multiLevelType w:val="hybridMultilevel"/>
    <w:tmpl w:val="256E592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733F9F5C"/>
    <w:multiLevelType w:val="hybridMultilevel"/>
    <w:tmpl w:val="FD449C22"/>
    <w:lvl w:ilvl="0" w:tplc="5F86EE9A">
      <w:start w:val="1"/>
      <w:numFmt w:val="bullet"/>
      <w:lvlText w:val=""/>
      <w:lvlJc w:val="left"/>
      <w:pPr>
        <w:ind w:left="360" w:hanging="360"/>
      </w:pPr>
      <w:rPr>
        <w:rFonts w:hint="default" w:ascii="Symbol" w:hAnsi="Symbol"/>
      </w:rPr>
    </w:lvl>
    <w:lvl w:ilvl="1" w:tplc="2D382370">
      <w:start w:val="1"/>
      <w:numFmt w:val="bullet"/>
      <w:lvlText w:val="o"/>
      <w:lvlJc w:val="left"/>
      <w:pPr>
        <w:ind w:left="1080" w:hanging="360"/>
      </w:pPr>
      <w:rPr>
        <w:rFonts w:hint="default" w:ascii="Courier New" w:hAnsi="Courier New"/>
      </w:rPr>
    </w:lvl>
    <w:lvl w:ilvl="2" w:tplc="0096BB68">
      <w:start w:val="1"/>
      <w:numFmt w:val="bullet"/>
      <w:lvlText w:val=""/>
      <w:lvlJc w:val="left"/>
      <w:pPr>
        <w:ind w:left="1800" w:hanging="360"/>
      </w:pPr>
      <w:rPr>
        <w:rFonts w:hint="default" w:ascii="Wingdings" w:hAnsi="Wingdings"/>
      </w:rPr>
    </w:lvl>
    <w:lvl w:ilvl="3" w:tplc="1FCC2364">
      <w:start w:val="1"/>
      <w:numFmt w:val="bullet"/>
      <w:lvlText w:val=""/>
      <w:lvlJc w:val="left"/>
      <w:pPr>
        <w:ind w:left="2520" w:hanging="360"/>
      </w:pPr>
      <w:rPr>
        <w:rFonts w:hint="default" w:ascii="Symbol" w:hAnsi="Symbol"/>
      </w:rPr>
    </w:lvl>
    <w:lvl w:ilvl="4" w:tplc="283AA84C">
      <w:start w:val="1"/>
      <w:numFmt w:val="bullet"/>
      <w:lvlText w:val="o"/>
      <w:lvlJc w:val="left"/>
      <w:pPr>
        <w:ind w:left="3240" w:hanging="360"/>
      </w:pPr>
      <w:rPr>
        <w:rFonts w:hint="default" w:ascii="Courier New" w:hAnsi="Courier New"/>
      </w:rPr>
    </w:lvl>
    <w:lvl w:ilvl="5" w:tplc="E6EEFACA">
      <w:start w:val="1"/>
      <w:numFmt w:val="bullet"/>
      <w:lvlText w:val=""/>
      <w:lvlJc w:val="left"/>
      <w:pPr>
        <w:ind w:left="3960" w:hanging="360"/>
      </w:pPr>
      <w:rPr>
        <w:rFonts w:hint="default" w:ascii="Wingdings" w:hAnsi="Wingdings"/>
      </w:rPr>
    </w:lvl>
    <w:lvl w:ilvl="6" w:tplc="9B56B2E6">
      <w:start w:val="1"/>
      <w:numFmt w:val="bullet"/>
      <w:lvlText w:val=""/>
      <w:lvlJc w:val="left"/>
      <w:pPr>
        <w:ind w:left="4680" w:hanging="360"/>
      </w:pPr>
      <w:rPr>
        <w:rFonts w:hint="default" w:ascii="Symbol" w:hAnsi="Symbol"/>
      </w:rPr>
    </w:lvl>
    <w:lvl w:ilvl="7" w:tplc="9C223F6E">
      <w:start w:val="1"/>
      <w:numFmt w:val="bullet"/>
      <w:lvlText w:val="o"/>
      <w:lvlJc w:val="left"/>
      <w:pPr>
        <w:ind w:left="5400" w:hanging="360"/>
      </w:pPr>
      <w:rPr>
        <w:rFonts w:hint="default" w:ascii="Courier New" w:hAnsi="Courier New"/>
      </w:rPr>
    </w:lvl>
    <w:lvl w:ilvl="8" w:tplc="AEEE60D8">
      <w:start w:val="1"/>
      <w:numFmt w:val="bullet"/>
      <w:lvlText w:val=""/>
      <w:lvlJc w:val="left"/>
      <w:pPr>
        <w:ind w:left="6120" w:hanging="360"/>
      </w:pPr>
      <w:rPr>
        <w:rFonts w:hint="default" w:ascii="Wingdings" w:hAnsi="Wingdings"/>
      </w:rPr>
    </w:lvl>
  </w:abstractNum>
  <w:abstractNum w:abstractNumId="15" w15:restartNumberingAfterBreak="0">
    <w:nsid w:val="7B9A0400"/>
    <w:multiLevelType w:val="multilevel"/>
    <w:tmpl w:val="DE1EC250"/>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360"/>
        </w:tabs>
        <w:ind w:left="360" w:hanging="360"/>
      </w:pPr>
      <w:rPr>
        <w:rFonts w:hint="default" w:ascii="Symbol" w:hAnsi="Symbol"/>
        <w:sz w:val="20"/>
      </w:rPr>
    </w:lvl>
    <w:lvl w:ilvl="2" w:tentative="1">
      <w:start w:val="1"/>
      <w:numFmt w:val="bullet"/>
      <w:lvlText w:val=""/>
      <w:lvlJc w:val="left"/>
      <w:pPr>
        <w:tabs>
          <w:tab w:val="num" w:pos="1080"/>
        </w:tabs>
        <w:ind w:left="1080" w:hanging="360"/>
      </w:pPr>
      <w:rPr>
        <w:rFonts w:hint="default" w:ascii="Symbol" w:hAnsi="Symbol"/>
        <w:sz w:val="20"/>
      </w:rPr>
    </w:lvl>
    <w:lvl w:ilvl="3" w:tentative="1">
      <w:start w:val="1"/>
      <w:numFmt w:val="bullet"/>
      <w:lvlText w:val=""/>
      <w:lvlJc w:val="left"/>
      <w:pPr>
        <w:tabs>
          <w:tab w:val="num" w:pos="1800"/>
        </w:tabs>
        <w:ind w:left="1800" w:hanging="360"/>
      </w:pPr>
      <w:rPr>
        <w:rFonts w:hint="default" w:ascii="Symbol" w:hAnsi="Symbol"/>
        <w:sz w:val="20"/>
      </w:rPr>
    </w:lvl>
    <w:lvl w:ilvl="4" w:tentative="1">
      <w:start w:val="1"/>
      <w:numFmt w:val="bullet"/>
      <w:lvlText w:val=""/>
      <w:lvlJc w:val="left"/>
      <w:pPr>
        <w:tabs>
          <w:tab w:val="num" w:pos="2520"/>
        </w:tabs>
        <w:ind w:left="2520" w:hanging="360"/>
      </w:pPr>
      <w:rPr>
        <w:rFonts w:hint="default" w:ascii="Symbol" w:hAnsi="Symbol"/>
        <w:sz w:val="20"/>
      </w:rPr>
    </w:lvl>
    <w:lvl w:ilvl="5" w:tentative="1">
      <w:start w:val="1"/>
      <w:numFmt w:val="bullet"/>
      <w:lvlText w:val=""/>
      <w:lvlJc w:val="left"/>
      <w:pPr>
        <w:tabs>
          <w:tab w:val="num" w:pos="3240"/>
        </w:tabs>
        <w:ind w:left="3240" w:hanging="360"/>
      </w:pPr>
      <w:rPr>
        <w:rFonts w:hint="default" w:ascii="Symbol" w:hAnsi="Symbol"/>
        <w:sz w:val="20"/>
      </w:rPr>
    </w:lvl>
    <w:lvl w:ilvl="6" w:tentative="1">
      <w:start w:val="1"/>
      <w:numFmt w:val="bullet"/>
      <w:lvlText w:val=""/>
      <w:lvlJc w:val="left"/>
      <w:pPr>
        <w:tabs>
          <w:tab w:val="num" w:pos="3960"/>
        </w:tabs>
        <w:ind w:left="3960" w:hanging="360"/>
      </w:pPr>
      <w:rPr>
        <w:rFonts w:hint="default" w:ascii="Symbol" w:hAnsi="Symbol"/>
        <w:sz w:val="20"/>
      </w:rPr>
    </w:lvl>
    <w:lvl w:ilvl="7" w:tentative="1">
      <w:start w:val="1"/>
      <w:numFmt w:val="bullet"/>
      <w:lvlText w:val=""/>
      <w:lvlJc w:val="left"/>
      <w:pPr>
        <w:tabs>
          <w:tab w:val="num" w:pos="4680"/>
        </w:tabs>
        <w:ind w:left="4680" w:hanging="360"/>
      </w:pPr>
      <w:rPr>
        <w:rFonts w:hint="default" w:ascii="Symbol" w:hAnsi="Symbol"/>
        <w:sz w:val="20"/>
      </w:rPr>
    </w:lvl>
    <w:lvl w:ilvl="8" w:tentative="1">
      <w:start w:val="1"/>
      <w:numFmt w:val="bullet"/>
      <w:lvlText w:val=""/>
      <w:lvlJc w:val="left"/>
      <w:pPr>
        <w:tabs>
          <w:tab w:val="num" w:pos="5400"/>
        </w:tabs>
        <w:ind w:left="5400" w:hanging="360"/>
      </w:pPr>
      <w:rPr>
        <w:rFonts w:hint="default" w:ascii="Symbol" w:hAnsi="Symbol"/>
        <w:sz w:val="20"/>
      </w:rPr>
    </w:lvl>
  </w:abstractNum>
  <w:num w:numId="1">
    <w:abstractNumId w:val="14"/>
  </w:num>
  <w:num w:numId="2">
    <w:abstractNumId w:val="6"/>
  </w:num>
  <w:num w:numId="3">
    <w:abstractNumId w:val="0"/>
  </w:num>
  <w:num w:numId="4">
    <w:abstractNumId w:val="12"/>
  </w:num>
  <w:num w:numId="5">
    <w:abstractNumId w:val="15"/>
  </w:num>
  <w:num w:numId="6">
    <w:abstractNumId w:val="3"/>
  </w:num>
  <w:num w:numId="7">
    <w:abstractNumId w:val="2"/>
  </w:num>
  <w:num w:numId="8">
    <w:abstractNumId w:val="7"/>
  </w:num>
  <w:num w:numId="9">
    <w:abstractNumId w:val="9"/>
  </w:num>
  <w:num w:numId="10">
    <w:abstractNumId w:val="11"/>
  </w:num>
  <w:num w:numId="11">
    <w:abstractNumId w:val="8"/>
  </w:num>
  <w:num w:numId="12">
    <w:abstractNumId w:val="13"/>
  </w:num>
  <w:num w:numId="13">
    <w:abstractNumId w:val="1"/>
  </w:num>
  <w:num w:numId="14">
    <w:abstractNumId w:val="0"/>
    <w:lvlOverride w:ilvl="0"/>
    <w:lvlOverride w:ilvl="1"/>
    <w:lvlOverride w:ilvl="2"/>
    <w:lvlOverride w:ilvl="3"/>
    <w:lvlOverride w:ilvl="4"/>
    <w:lvlOverride w:ilvl="5"/>
    <w:lvlOverride w:ilvl="6"/>
    <w:lvlOverride w:ilvl="7"/>
    <w:lvlOverride w:ilvl="8"/>
  </w:num>
  <w:num w:numId="15">
    <w:abstractNumId w:val="15"/>
    <w:lvlOverride w:ilvl="0"/>
    <w:lvlOverride w:ilvl="1"/>
    <w:lvlOverride w:ilvl="2"/>
    <w:lvlOverride w:ilvl="3"/>
    <w:lvlOverride w:ilvl="4"/>
    <w:lvlOverride w:ilvl="5"/>
    <w:lvlOverride w:ilvl="6"/>
    <w:lvlOverride w:ilvl="7"/>
    <w:lvlOverride w:ilvl="8"/>
  </w:num>
  <w:num w:numId="16">
    <w:abstractNumId w:val="8"/>
    <w:lvlOverride w:ilvl="0"/>
    <w:lvlOverride w:ilvl="1"/>
    <w:lvlOverride w:ilvl="2"/>
    <w:lvlOverride w:ilvl="3"/>
    <w:lvlOverride w:ilvl="4"/>
    <w:lvlOverride w:ilvl="5"/>
    <w:lvlOverride w:ilvl="6"/>
    <w:lvlOverride w:ilvl="7"/>
    <w:lvlOverride w:ilvl="8"/>
  </w:num>
  <w:num w:numId="17">
    <w:abstractNumId w:val="13"/>
    <w:lvlOverride w:ilvl="0"/>
    <w:lvlOverride w:ilvl="1"/>
    <w:lvlOverride w:ilvl="2"/>
    <w:lvlOverride w:ilvl="3"/>
    <w:lvlOverride w:ilvl="4"/>
    <w:lvlOverride w:ilvl="5"/>
    <w:lvlOverride w:ilvl="6"/>
    <w:lvlOverride w:ilvl="7"/>
    <w:lvlOverride w:ilvl="8"/>
  </w:num>
  <w:num w:numId="18">
    <w:abstractNumId w:val="1"/>
    <w:lvlOverride w:ilvl="0"/>
    <w:lvlOverride w:ilvl="1"/>
    <w:lvlOverride w:ilvl="2"/>
    <w:lvlOverride w:ilvl="3"/>
    <w:lvlOverride w:ilvl="4"/>
    <w:lvlOverride w:ilvl="5"/>
    <w:lvlOverride w:ilvl="6"/>
    <w:lvlOverride w:ilvl="7"/>
    <w:lvlOverride w:ilvl="8"/>
  </w:num>
  <w:num w:numId="19">
    <w:abstractNumId w:val="5"/>
    <w:lvlOverride w:ilvl="0"/>
    <w:lvlOverride w:ilvl="1"/>
    <w:lvlOverride w:ilvl="2"/>
    <w:lvlOverride w:ilvl="3"/>
    <w:lvlOverride w:ilvl="4"/>
    <w:lvlOverride w:ilvl="5"/>
    <w:lvlOverride w:ilvl="6"/>
    <w:lvlOverride w:ilvl="7"/>
    <w:lvlOverride w:ilvl="8"/>
  </w:num>
  <w:num w:numId="20">
    <w:abstractNumId w:val="4"/>
    <w:lvlOverride w:ilvl="0"/>
    <w:lvlOverride w:ilvl="1"/>
    <w:lvlOverride w:ilvl="2"/>
    <w:lvlOverride w:ilvl="3"/>
    <w:lvlOverride w:ilvl="4"/>
    <w:lvlOverride w:ilvl="5"/>
    <w:lvlOverride w:ilvl="6"/>
    <w:lvlOverride w:ilvl="7"/>
    <w:lvlOverride w:ilvl="8"/>
  </w:num>
  <w:num w:numId="21">
    <w:abstractNumId w:val="10"/>
    <w:lvlOverride w:ilvl="0"/>
    <w:lvlOverride w:ilvl="1"/>
    <w:lvlOverride w:ilvl="2"/>
    <w:lvlOverride w:ilvl="3"/>
    <w:lvlOverride w:ilvl="4"/>
    <w:lvlOverride w:ilvl="5"/>
    <w:lvlOverride w:ilvl="6"/>
    <w:lvlOverride w:ilvl="7"/>
    <w:lvlOverride w:ilvl="8"/>
  </w:num>
  <w:num w:numId="22">
    <w:abstractNumId w:val="6"/>
    <w:lvlOverride w:ilvl="0"/>
    <w:lvlOverride w:ilvl="1"/>
    <w:lvlOverride w:ilvl="2"/>
    <w:lvlOverride w:ilvl="3"/>
    <w:lvlOverride w:ilvl="4"/>
    <w:lvlOverride w:ilvl="5"/>
    <w:lvlOverride w:ilvl="6"/>
    <w:lvlOverride w:ilvl="7"/>
    <w:lvlOverride w:ilvl="8"/>
  </w:num>
  <w:num w:numId="23">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77"/>
    <w:rsid w:val="00267E6F"/>
    <w:rsid w:val="004B0C8B"/>
    <w:rsid w:val="0058749C"/>
    <w:rsid w:val="00A65712"/>
    <w:rsid w:val="00A824BE"/>
    <w:rsid w:val="00C42DB7"/>
    <w:rsid w:val="00C915FE"/>
    <w:rsid w:val="00CB0E77"/>
    <w:rsid w:val="00CB7FE4"/>
    <w:rsid w:val="02BFA4B6"/>
    <w:rsid w:val="0A35F500"/>
    <w:rsid w:val="11F6C76A"/>
    <w:rsid w:val="1DDB0273"/>
    <w:rsid w:val="1E8A9B57"/>
    <w:rsid w:val="1E8B20FD"/>
    <w:rsid w:val="1FEB5FE7"/>
    <w:rsid w:val="2C62CB69"/>
    <w:rsid w:val="32900EA9"/>
    <w:rsid w:val="3C2DEA20"/>
    <w:rsid w:val="3C3992DE"/>
    <w:rsid w:val="555888AE"/>
    <w:rsid w:val="5F81D851"/>
    <w:rsid w:val="66D072AB"/>
    <w:rsid w:val="6E4C9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F52A"/>
  <w15:chartTrackingRefBased/>
  <w15:docId w15:val="{655536F0-E87B-48CE-9026-12E94C2C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B0E7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B0E77"/>
    <w:pPr>
      <w:ind w:left="720"/>
      <w:contextualSpacing/>
    </w:pPr>
  </w:style>
  <w:style w:type="paragraph" w:styleId="Header">
    <w:name w:val="header"/>
    <w:basedOn w:val="Normal"/>
    <w:link w:val="HeaderChar"/>
    <w:uiPriority w:val="99"/>
    <w:unhideWhenUsed/>
    <w:rsid w:val="00A824BE"/>
    <w:pPr>
      <w:tabs>
        <w:tab w:val="center" w:pos="4680"/>
        <w:tab w:val="right" w:pos="9360"/>
      </w:tabs>
      <w:spacing w:after="0" w:line="240" w:lineRule="auto"/>
    </w:pPr>
  </w:style>
  <w:style w:type="character" w:styleId="HeaderChar" w:customStyle="1">
    <w:name w:val="Header Char"/>
    <w:basedOn w:val="DefaultParagraphFont"/>
    <w:link w:val="Header"/>
    <w:uiPriority w:val="99"/>
    <w:rsid w:val="00A824BE"/>
  </w:style>
  <w:style w:type="paragraph" w:styleId="paragraph" w:customStyle="1">
    <w:name w:val="paragraph"/>
    <w:basedOn w:val="Normal"/>
    <w:rsid w:val="00A657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6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B994D3495B8849A3CDF5A80EDCDFD3" ma:contentTypeVersion="18" ma:contentTypeDescription="Create a new document." ma:contentTypeScope="" ma:versionID="362140d0b3c21e56f380dd1c812efbf2">
  <xsd:schema xmlns:xsd="http://www.w3.org/2001/XMLSchema" xmlns:xs="http://www.w3.org/2001/XMLSchema" xmlns:p="http://schemas.microsoft.com/office/2006/metadata/properties" xmlns:ns2="6ebc30a8-2483-4206-999c-747f57d46111" xmlns:ns3="1f2adcb0-538c-44aa-8c42-3ada1b04da09" targetNamespace="http://schemas.microsoft.com/office/2006/metadata/properties" ma:root="true" ma:fieldsID="c933e072767f4e777e1f0aa46ce82c60" ns2:_="" ns3:_="">
    <xsd:import namespace="6ebc30a8-2483-4206-999c-747f57d46111"/>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c30a8-2483-4206-999c-747f57d46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bc30a8-2483-4206-999c-747f57d46111">
      <Terms xmlns="http://schemas.microsoft.com/office/infopath/2007/PartnerControls"/>
    </lcf76f155ced4ddcb4097134ff3c332f>
    <TaxCatchAll xmlns="1f2adcb0-538c-44aa-8c42-3ada1b04da09" xsi:nil="true"/>
  </documentManagement>
</p:properties>
</file>

<file path=customXml/itemProps1.xml><?xml version="1.0" encoding="utf-8"?>
<ds:datastoreItem xmlns:ds="http://schemas.openxmlformats.org/officeDocument/2006/customXml" ds:itemID="{1EB8C197-4DEB-4A80-8F7A-2D30628C2321}">
  <ds:schemaRefs>
    <ds:schemaRef ds:uri="http://schemas.microsoft.com/sharepoint/v3/contenttype/forms"/>
  </ds:schemaRefs>
</ds:datastoreItem>
</file>

<file path=customXml/itemProps2.xml><?xml version="1.0" encoding="utf-8"?>
<ds:datastoreItem xmlns:ds="http://schemas.openxmlformats.org/officeDocument/2006/customXml" ds:itemID="{6FD36E68-5F63-45DE-B9EE-ED0D9F383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c30a8-2483-4206-999c-747f57d46111"/>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B47AE8-FB97-4575-8496-89AC147943E1}">
  <ds:schemaRefs>
    <ds:schemaRef ds:uri="http://schemas.microsoft.com/office/2006/metadata/properties"/>
    <ds:schemaRef ds:uri="http://schemas.microsoft.com/office/infopath/2007/PartnerControls"/>
    <ds:schemaRef ds:uri="6ebc30a8-2483-4206-999c-747f57d46111"/>
    <ds:schemaRef ds:uri="1f2adcb0-538c-44aa-8c42-3ada1b04da0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Liverpool Diocesan Schools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Dwan</dc:creator>
  <keywords/>
  <dc:description/>
  <lastModifiedBy>Phillip Taylor</lastModifiedBy>
  <revision>5</revision>
  <dcterms:created xsi:type="dcterms:W3CDTF">2024-07-06T17:31:00.0000000Z</dcterms:created>
  <dcterms:modified xsi:type="dcterms:W3CDTF">2024-07-10T16:15:30.1071482Z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0x010100F6B994D3495B8849A3CDF5A80EDCDFD3</vt:lpwstr>
  </property>
  <property fmtid="{D5CDD505-2E9C-101B-9397-08002B2CF9AE}" pid="3" name="MediaServiceImageTags">
    <vt:lpwstr/>
  </property>
</Properties>
</file>